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F9E47" w14:textId="77777777" w:rsidR="0003586D" w:rsidRPr="004E40B9" w:rsidRDefault="0003586D" w:rsidP="0003586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967BC8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Black™ T24 A 600_1200 x 600 x 20 mm_NL</w:t>
      </w:r>
    </w:p>
    <w:p w14:paraId="3D9F9E48" w14:textId="77777777" w:rsidR="0003586D" w:rsidRPr="004E40B9" w:rsidRDefault="0003586D" w:rsidP="0003586D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sz w:val="20"/>
          <w:szCs w:val="20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967BC8">
        <w:rPr>
          <w:rFonts w:cstheme="minorHAnsi"/>
          <w:b/>
          <w:noProof/>
          <w:sz w:val="20"/>
          <w:szCs w:val="20"/>
          <w:u w:val="single"/>
          <w:lang w:val="de-DE"/>
        </w:rPr>
        <w:t>Rockfon® Black™ T24 A 600/1200 x 600 x 20 mm</w:t>
      </w:r>
    </w:p>
    <w:p w14:paraId="3D9F9E49" w14:textId="77777777" w:rsidR="0003586D" w:rsidRPr="00564CE8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564CE8">
        <w:rPr>
          <w:rFonts w:cstheme="minorHAnsi"/>
          <w:sz w:val="20"/>
          <w:szCs w:val="20"/>
        </w:rPr>
        <w:t>volgnr</w:t>
      </w:r>
      <w:proofErr w:type="spellEnd"/>
      <w:r w:rsidRPr="00564CE8">
        <w:rPr>
          <w:rFonts w:cstheme="minorHAnsi"/>
          <w:sz w:val="20"/>
          <w:szCs w:val="20"/>
        </w:rPr>
        <w:t xml:space="preserve">.  </w:t>
      </w:r>
      <w:r w:rsidRPr="00564CE8">
        <w:rPr>
          <w:rFonts w:cstheme="minorHAnsi"/>
          <w:noProof/>
          <w:sz w:val="20"/>
          <w:szCs w:val="20"/>
        </w:rPr>
        <w:t>1</w:t>
      </w:r>
    </w:p>
    <w:p w14:paraId="3D9F9E4A" w14:textId="77777777" w:rsidR="0003586D" w:rsidRPr="00564CE8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</w:p>
    <w:p w14:paraId="3D9F9E4B" w14:textId="77777777" w:rsidR="0003586D" w:rsidRPr="00564CE8" w:rsidRDefault="0003586D" w:rsidP="0003586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564CE8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3D9F9E4C" w14:textId="3A11D7E0" w:rsidR="0003586D" w:rsidRPr="00564CE8" w:rsidRDefault="0003586D" w:rsidP="0003586D">
      <w:pPr>
        <w:spacing w:after="0" w:line="240" w:lineRule="auto"/>
        <w:rPr>
          <w:noProof/>
        </w:rPr>
      </w:pPr>
      <w:r w:rsidRPr="00564CE8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564CE8">
        <w:rPr>
          <w:rFonts w:cstheme="minorHAnsi"/>
          <w:sz w:val="20"/>
          <w:szCs w:val="20"/>
        </w:rPr>
        <w:t xml:space="preserve"> </w:t>
      </w:r>
      <w:r w:rsidRPr="00564CE8">
        <w:rPr>
          <w:rFonts w:cstheme="minorHAnsi"/>
          <w:noProof/>
          <w:sz w:val="20"/>
          <w:szCs w:val="20"/>
        </w:rPr>
        <w:t xml:space="preserve"> 2,</w:t>
      </w:r>
      <w:r w:rsidR="00564CE8" w:rsidRPr="00564CE8">
        <w:rPr>
          <w:rFonts w:cstheme="minorHAnsi"/>
          <w:noProof/>
          <w:sz w:val="20"/>
          <w:szCs w:val="20"/>
        </w:rPr>
        <w:t>0</w:t>
      </w:r>
      <w:r w:rsidRPr="00564CE8">
        <w:rPr>
          <w:rFonts w:cstheme="minorHAnsi"/>
          <w:noProof/>
          <w:sz w:val="20"/>
          <w:szCs w:val="20"/>
        </w:rPr>
        <w:t xml:space="preserve"> kg/m²) op basis van onbrandbare en kiemvrije rotswol (geclassificeerd conform EU-richtlijn 97/69 noot Q).</w:t>
      </w:r>
      <w:r w:rsidRPr="00564CE8">
        <w:rPr>
          <w:rFonts w:cstheme="minorHAnsi"/>
          <w:sz w:val="20"/>
          <w:szCs w:val="20"/>
        </w:rPr>
        <w:t xml:space="preserve"> </w:t>
      </w:r>
      <w:r w:rsidRPr="00564CE8">
        <w:rPr>
          <w:rFonts w:cstheme="minorHAnsi"/>
          <w:noProof/>
          <w:sz w:val="20"/>
          <w:szCs w:val="20"/>
        </w:rPr>
        <w:t>De plafondpanelen</w:t>
      </w:r>
      <w:r w:rsidRPr="00564CE8">
        <w:rPr>
          <w:rFonts w:cstheme="minorHAnsi"/>
          <w:sz w:val="20"/>
          <w:szCs w:val="20"/>
        </w:rPr>
        <w:t xml:space="preserve"> </w:t>
      </w:r>
      <w:r w:rsidRPr="00564CE8">
        <w:rPr>
          <w:rFonts w:cstheme="minorHAnsi"/>
          <w:noProof/>
          <w:sz w:val="20"/>
          <w:szCs w:val="20"/>
        </w:rPr>
        <w:t>zijn aan de zichtzijde afgewerkt met een egaal gekleurd mat zwart mineraalvlies voorzien van een akoestisch-open oppervlak (gewicht afwerklaag ca.</w:t>
      </w:r>
      <w:r w:rsidRPr="00564CE8">
        <w:rPr>
          <w:rFonts w:cstheme="minorHAnsi"/>
          <w:sz w:val="20"/>
          <w:szCs w:val="20"/>
        </w:rPr>
        <w:t xml:space="preserve"> </w:t>
      </w:r>
      <w:r w:rsidRPr="00564CE8">
        <w:rPr>
          <w:rFonts w:cstheme="minorHAnsi"/>
          <w:noProof/>
          <w:sz w:val="20"/>
          <w:szCs w:val="20"/>
        </w:rPr>
        <w:t xml:space="preserve"> 100 </w:t>
      </w:r>
      <w:r w:rsidRPr="00564CE8">
        <w:rPr>
          <w:rFonts w:cstheme="minorHAnsi"/>
          <w:sz w:val="20"/>
          <w:szCs w:val="20"/>
        </w:rPr>
        <w:t xml:space="preserve"> </w:t>
      </w:r>
      <w:r w:rsidRPr="00564CE8">
        <w:rPr>
          <w:rFonts w:cstheme="minorHAnsi"/>
          <w:noProof/>
          <w:sz w:val="20"/>
          <w:szCs w:val="20"/>
        </w:rPr>
        <w:t>g/m²) type</w:t>
      </w:r>
      <w:r w:rsidRPr="00564CE8">
        <w:rPr>
          <w:rFonts w:cstheme="minorHAnsi"/>
          <w:sz w:val="20"/>
          <w:szCs w:val="20"/>
        </w:rPr>
        <w:t xml:space="preserve"> </w:t>
      </w:r>
      <w:r w:rsidRPr="00564CE8">
        <w:rPr>
          <w:rFonts w:cstheme="minorHAnsi"/>
          <w:noProof/>
          <w:sz w:val="20"/>
          <w:szCs w:val="20"/>
        </w:rPr>
        <w:t>Rockfon® Black™</w:t>
      </w:r>
      <w:r w:rsidRPr="00564CE8">
        <w:rPr>
          <w:rFonts w:cstheme="minorHAnsi"/>
          <w:sz w:val="20"/>
          <w:szCs w:val="20"/>
        </w:rPr>
        <w:t xml:space="preserve"> </w:t>
      </w:r>
      <w:r w:rsidRPr="00564CE8">
        <w:rPr>
          <w:rFonts w:cstheme="minorHAnsi"/>
          <w:noProof/>
          <w:sz w:val="20"/>
          <w:szCs w:val="20"/>
        </w:rPr>
        <w:t>of gelijkwaardig.</w:t>
      </w:r>
      <w:r w:rsidRPr="00564CE8">
        <w:rPr>
          <w:rFonts w:cstheme="minorHAnsi"/>
          <w:sz w:val="20"/>
          <w:szCs w:val="20"/>
        </w:rPr>
        <w:t xml:space="preserve"> </w:t>
      </w:r>
      <w:r w:rsidRPr="00564CE8">
        <w:rPr>
          <w:rFonts w:cstheme="minorHAnsi"/>
          <w:noProof/>
          <w:sz w:val="20"/>
          <w:szCs w:val="20"/>
        </w:rPr>
        <w:t>De rugzijde is afgewerkt met een naturel mineraalvlies.</w:t>
      </w:r>
      <w:r w:rsidRPr="00564CE8">
        <w:rPr>
          <w:rFonts w:cstheme="minorHAnsi"/>
          <w:sz w:val="20"/>
          <w:szCs w:val="20"/>
        </w:rPr>
        <w:t xml:space="preserve"> </w:t>
      </w:r>
    </w:p>
    <w:p w14:paraId="3D9F9E4D" w14:textId="77777777" w:rsidR="0003586D" w:rsidRPr="00564CE8" w:rsidRDefault="0003586D" w:rsidP="0003586D">
      <w:pPr>
        <w:spacing w:after="0" w:line="240" w:lineRule="auto"/>
        <w:rPr>
          <w:noProof/>
        </w:rPr>
      </w:pPr>
    </w:p>
    <w:p w14:paraId="3D9F9E4E" w14:textId="77777777" w:rsidR="0003586D" w:rsidRPr="00564CE8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  <w:r w:rsidRPr="00564CE8">
        <w:rPr>
          <w:rFonts w:cstheme="minorHAnsi"/>
          <w:noProof/>
          <w:sz w:val="20"/>
          <w:szCs w:val="20"/>
        </w:rPr>
        <w:t>Rockfon® System T24 A™  bestaat uit de vlakinleg (A) plafondpanelen en het zichtbaar profielsysteem Chicago Metallic™ T24 Hook 850, bestaande uit hoofd- en dwarsprofielen (afmeting 24 x 38 mm) van gegalvaniseerd en gemoffeld staalfabrikaat.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 of schaduwhoeklijn afmeting 15 x 8 x 12 x 15 mm.</w:t>
      </w:r>
    </w:p>
    <w:p w14:paraId="3D9F9E4F" w14:textId="77777777" w:rsidR="0003586D" w:rsidRPr="00564CE8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  <w:r w:rsidRPr="00564CE8">
        <w:rPr>
          <w:rFonts w:cstheme="minorHAnsi"/>
          <w:sz w:val="20"/>
          <w:szCs w:val="20"/>
        </w:rPr>
        <w:t xml:space="preserve"> </w:t>
      </w:r>
      <w:r w:rsidRPr="00564CE8">
        <w:rPr>
          <w:rFonts w:cstheme="minorHAnsi"/>
          <w:noProof/>
          <w:sz w:val="20"/>
          <w:szCs w:val="20"/>
        </w:rPr>
        <w:t>Minimale afhanghoogte: 150 mm.</w:t>
      </w:r>
    </w:p>
    <w:p w14:paraId="3D9F9E50" w14:textId="77777777" w:rsidR="0003586D" w:rsidRPr="00564CE8" w:rsidRDefault="0003586D" w:rsidP="0003586D">
      <w:pPr>
        <w:spacing w:after="0" w:line="240" w:lineRule="auto"/>
        <w:rPr>
          <w:sz w:val="20"/>
          <w:szCs w:val="20"/>
        </w:rPr>
      </w:pPr>
    </w:p>
    <w:p w14:paraId="3D9F9E51" w14:textId="77777777" w:rsidR="0003586D" w:rsidRPr="00564CE8" w:rsidRDefault="0003586D" w:rsidP="0003586D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564CE8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3D9F9E52" w14:textId="77777777" w:rsidR="0003586D" w:rsidRPr="00564CE8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  <w:r w:rsidRPr="00564CE8">
        <w:rPr>
          <w:rFonts w:cstheme="minorHAnsi"/>
          <w:noProof/>
          <w:sz w:val="20"/>
          <w:szCs w:val="20"/>
        </w:rPr>
        <w:t>Moduulmaat:</w:t>
      </w:r>
    </w:p>
    <w:p w14:paraId="3D9F9E53" w14:textId="77777777" w:rsidR="0003586D" w:rsidRPr="00564CE8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  <w:r w:rsidRPr="00564CE8">
        <w:rPr>
          <w:rFonts w:cstheme="minorHAnsi"/>
          <w:noProof/>
          <w:sz w:val="20"/>
          <w:szCs w:val="20"/>
        </w:rPr>
        <w:t>600/1200 x 600 x 20 mm</w:t>
      </w:r>
    </w:p>
    <w:p w14:paraId="3D9F9E54" w14:textId="77777777" w:rsidR="0003586D" w:rsidRPr="00564CE8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</w:p>
    <w:p w14:paraId="3D9F9E55" w14:textId="77777777" w:rsidR="0003586D" w:rsidRPr="00564CE8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  <w:r w:rsidRPr="00564CE8">
        <w:rPr>
          <w:rFonts w:cstheme="minorHAnsi"/>
          <w:noProof/>
          <w:sz w:val="20"/>
          <w:szCs w:val="20"/>
        </w:rPr>
        <w:t>CE-certificering</w:t>
      </w:r>
    </w:p>
    <w:p w14:paraId="3D9F9E56" w14:textId="77777777" w:rsidR="0003586D" w:rsidRPr="00564CE8" w:rsidRDefault="0003586D" w:rsidP="0003586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564CE8">
        <w:rPr>
          <w:rFonts w:cstheme="minorHAnsi"/>
          <w:noProof/>
          <w:sz w:val="20"/>
          <w:szCs w:val="20"/>
        </w:rPr>
        <w:t>De plafondpanelen zijn CE gemarkeerd volgens de hoogste klasse voor certificering, zijnde CE-niveau  1 (A0C).  De volgende parameters dienen verplicht op de productetikettering te worden vermeld:</w:t>
      </w:r>
    </w:p>
    <w:p w14:paraId="3D9F9E57" w14:textId="77777777" w:rsidR="0003586D" w:rsidRPr="00564CE8" w:rsidRDefault="0003586D" w:rsidP="0003586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564CE8">
        <w:rPr>
          <w:rFonts w:cstheme="minorHAnsi"/>
          <w:noProof/>
          <w:sz w:val="20"/>
          <w:szCs w:val="20"/>
        </w:rPr>
        <w:t>‐ geluidsabsorptie: gemiddelde geluidsabsorptiecoëfficiënt alfa-w</w:t>
      </w:r>
    </w:p>
    <w:p w14:paraId="3D9F9E58" w14:textId="77777777" w:rsidR="0003586D" w:rsidRPr="00564CE8" w:rsidRDefault="0003586D" w:rsidP="0003586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564CE8">
        <w:rPr>
          <w:rFonts w:cstheme="minorHAnsi"/>
          <w:noProof/>
          <w:sz w:val="20"/>
          <w:szCs w:val="20"/>
        </w:rPr>
        <w:t>‐ reactie bij brand: Europese brandklasse</w:t>
      </w:r>
    </w:p>
    <w:p w14:paraId="3D9F9E59" w14:textId="77777777" w:rsidR="0003586D" w:rsidRPr="00564CE8" w:rsidRDefault="0003586D" w:rsidP="0003586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564CE8">
        <w:rPr>
          <w:rFonts w:cstheme="minorHAnsi"/>
          <w:noProof/>
          <w:sz w:val="20"/>
          <w:szCs w:val="20"/>
        </w:rPr>
        <w:t>‐ vochtbestendigheid en vormvastheid: een maat voor de vormvastheid van plafondpanelen onder bepaalde vochtigheids-en temperatuurcondities.</w:t>
      </w:r>
    </w:p>
    <w:p w14:paraId="3D9F9E5A" w14:textId="77777777" w:rsidR="0003586D" w:rsidRPr="00564CE8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</w:p>
    <w:p w14:paraId="3D9F9E5B" w14:textId="77777777" w:rsidR="0003586D" w:rsidRPr="00564CE8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  <w:r w:rsidRPr="00564CE8">
        <w:rPr>
          <w:rFonts w:cstheme="minorHAnsi"/>
          <w:noProof/>
          <w:sz w:val="20"/>
          <w:szCs w:val="20"/>
        </w:rPr>
        <w:t>Luchtvochtigheid en dimensiestabiliteit</w:t>
      </w:r>
    </w:p>
    <w:p w14:paraId="3D9F9E5C" w14:textId="77777777" w:rsidR="0003586D" w:rsidRPr="00564CE8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  <w:r w:rsidRPr="00564CE8">
        <w:rPr>
          <w:rFonts w:cstheme="minorHAnsi"/>
          <w:noProof/>
          <w:sz w:val="20"/>
          <w:szCs w:val="20"/>
        </w:rPr>
        <w:t>Tot 100% RV</w:t>
      </w:r>
    </w:p>
    <w:p w14:paraId="3D9F9E5D" w14:textId="77777777" w:rsidR="0003586D" w:rsidRPr="00564CE8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  <w:r w:rsidRPr="00564CE8">
        <w:rPr>
          <w:rFonts w:cstheme="minorHAnsi"/>
          <w:noProof/>
          <w:sz w:val="20"/>
          <w:szCs w:val="20"/>
        </w:rPr>
        <w:t>1/C/0N</w:t>
      </w:r>
    </w:p>
    <w:p w14:paraId="3D9F9E5E" w14:textId="77777777" w:rsidR="0003586D" w:rsidRPr="00564CE8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</w:p>
    <w:p w14:paraId="3D9F9E5F" w14:textId="77777777" w:rsidR="0003586D" w:rsidRPr="00564CE8" w:rsidRDefault="0003586D" w:rsidP="0003586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3D9F9E60" w14:textId="77777777" w:rsidR="0003586D" w:rsidRPr="00564CE8" w:rsidRDefault="0003586D" w:rsidP="0003586D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564CE8">
        <w:rPr>
          <w:rFonts w:cstheme="minorHAnsi"/>
          <w:noProof/>
          <w:sz w:val="20"/>
          <w:szCs w:val="20"/>
        </w:rPr>
        <w:t>Geluidabsorptie</w:t>
      </w:r>
    </w:p>
    <w:p w14:paraId="3D9F9E61" w14:textId="77777777" w:rsidR="0003586D" w:rsidRPr="00564CE8" w:rsidRDefault="0003586D" w:rsidP="0003586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564CE8"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3D9F9E62" w14:textId="77777777" w:rsidR="0003586D" w:rsidRPr="00564CE8" w:rsidRDefault="0003586D" w:rsidP="0003586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564CE8">
        <w:rPr>
          <w:rFonts w:cstheme="minorHAnsi"/>
          <w:noProof/>
          <w:sz w:val="20"/>
          <w:szCs w:val="20"/>
        </w:rPr>
        <w:t xml:space="preserve">Deze waarde dient vermeld te zijn op het CE-gemarkeerde etiket van zowel plafondpanelen als voor te leggen monstermateriaal. </w:t>
      </w:r>
    </w:p>
    <w:p w14:paraId="3D9F9E63" w14:textId="77777777" w:rsidR="0003586D" w:rsidRPr="00564CE8" w:rsidRDefault="0003586D" w:rsidP="0003586D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03586D" w:rsidRPr="00050E55" w14:paraId="3D9F9E6F" w14:textId="77777777" w:rsidTr="00776C1D">
        <w:trPr>
          <w:cantSplit/>
        </w:trPr>
        <w:tc>
          <w:tcPr>
            <w:tcW w:w="1413" w:type="dxa"/>
          </w:tcPr>
          <w:p w14:paraId="3D9F9E64" w14:textId="77777777" w:rsidR="0003586D" w:rsidRPr="00050E55" w:rsidRDefault="0003586D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Dikte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3D9F9E65" w14:textId="77777777" w:rsidR="0003586D" w:rsidRPr="00050E55" w:rsidRDefault="0003586D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3D9F9E66" w14:textId="77777777" w:rsidR="0003586D" w:rsidRPr="00050E55" w:rsidRDefault="0003586D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3D9F9E67" w14:textId="77777777" w:rsidR="0003586D" w:rsidRPr="00050E55" w:rsidRDefault="0003586D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3D9F9E68" w14:textId="77777777" w:rsidR="0003586D" w:rsidRPr="00050E55" w:rsidRDefault="0003586D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3D9F9E69" w14:textId="77777777" w:rsidR="0003586D" w:rsidRPr="00050E55" w:rsidRDefault="0003586D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3D9F9E6A" w14:textId="77777777" w:rsidR="0003586D" w:rsidRPr="00050E55" w:rsidRDefault="0003586D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3D9F9E6B" w14:textId="77777777" w:rsidR="0003586D" w:rsidRPr="00050E55" w:rsidRDefault="0003586D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3D9F9E6C" w14:textId="77777777" w:rsidR="0003586D" w:rsidRPr="00050E55" w:rsidRDefault="0003586D" w:rsidP="00776C1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3D9F9E6D" w14:textId="77777777" w:rsidR="0003586D" w:rsidRPr="00050E55" w:rsidRDefault="0003586D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3D9F9E6E" w14:textId="77777777" w:rsidR="0003586D" w:rsidRPr="00050E55" w:rsidRDefault="0003586D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03586D" w:rsidRPr="00050E55" w14:paraId="3D9F9E7B" w14:textId="77777777" w:rsidTr="00776C1D">
        <w:trPr>
          <w:cantSplit/>
        </w:trPr>
        <w:tc>
          <w:tcPr>
            <w:tcW w:w="1413" w:type="dxa"/>
          </w:tcPr>
          <w:p w14:paraId="3D9F9E70" w14:textId="77777777" w:rsidR="0003586D" w:rsidRPr="004E40B9" w:rsidRDefault="0003586D" w:rsidP="00776C1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967BC8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14:paraId="3D9F9E71" w14:textId="4F0A0682" w:rsidR="0003586D" w:rsidRPr="00050E55" w:rsidRDefault="0003586D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20</w:t>
            </w:r>
            <w:r w:rsidR="00564CE8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7" w:type="dxa"/>
          </w:tcPr>
          <w:p w14:paraId="3D9F9E72" w14:textId="477D1E0C" w:rsidR="0003586D" w:rsidRPr="00FB71F3" w:rsidRDefault="0003586D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</w:t>
            </w:r>
            <w:r w:rsidR="00564CE8">
              <w:rPr>
                <w:rFonts w:cstheme="minorHAnsi"/>
                <w:noProof/>
                <w:sz w:val="20"/>
                <w:szCs w:val="20"/>
              </w:rPr>
              <w:t>45</w:t>
            </w:r>
          </w:p>
        </w:tc>
        <w:tc>
          <w:tcPr>
            <w:tcW w:w="688" w:type="dxa"/>
          </w:tcPr>
          <w:p w14:paraId="3D9F9E73" w14:textId="3C85A9D1" w:rsidR="0003586D" w:rsidRPr="00FB71F3" w:rsidRDefault="0003586D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</w:t>
            </w:r>
            <w:r w:rsidR="00564CE8">
              <w:rPr>
                <w:rFonts w:cstheme="minorHAnsi"/>
                <w:noProof/>
                <w:sz w:val="20"/>
                <w:szCs w:val="20"/>
              </w:rPr>
              <w:t>90</w:t>
            </w:r>
          </w:p>
        </w:tc>
        <w:tc>
          <w:tcPr>
            <w:tcW w:w="688" w:type="dxa"/>
          </w:tcPr>
          <w:p w14:paraId="3D9F9E74" w14:textId="77777777" w:rsidR="0003586D" w:rsidRPr="00FB71F3" w:rsidRDefault="0003586D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3D9F9E75" w14:textId="77777777" w:rsidR="0003586D" w:rsidRPr="00FB71F3" w:rsidRDefault="0003586D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3D9F9E76" w14:textId="77777777" w:rsidR="0003586D" w:rsidRPr="00FB71F3" w:rsidRDefault="0003586D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3D9F9E77" w14:textId="77777777" w:rsidR="0003586D" w:rsidRPr="00FB71F3" w:rsidRDefault="0003586D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3D9F9E78" w14:textId="77777777" w:rsidR="0003586D" w:rsidRPr="00FB71F3" w:rsidRDefault="0003586D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3D9F9E79" w14:textId="77777777" w:rsidR="0003586D" w:rsidRPr="00FB71F3" w:rsidRDefault="0003586D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3D9F9E7A" w14:textId="77777777" w:rsidR="0003586D" w:rsidRPr="00FB71F3" w:rsidRDefault="0003586D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14:paraId="3D9F9E7C" w14:textId="77777777" w:rsidR="0003586D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</w:p>
    <w:p w14:paraId="3D9F9E7D" w14:textId="77777777" w:rsidR="0003586D" w:rsidRPr="00FB71F3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</w:p>
    <w:p w14:paraId="435C8CCD" w14:textId="77777777" w:rsidR="005F6289" w:rsidRDefault="005F6289" w:rsidP="005F6289">
      <w:pPr>
        <w:spacing w:after="0" w:line="240" w:lineRule="auto"/>
        <w:rPr>
          <w:rFonts w:cstheme="minorHAnsi"/>
          <w:sz w:val="20"/>
          <w:szCs w:val="20"/>
          <w:lang w:val="de-DE"/>
        </w:rPr>
      </w:pPr>
      <w:proofErr w:type="spellStart"/>
      <w:r>
        <w:rPr>
          <w:rFonts w:cstheme="minorHAnsi"/>
          <w:sz w:val="20"/>
          <w:szCs w:val="20"/>
          <w:lang w:val="de-DE"/>
        </w:rPr>
        <w:t>Brandstabiliteit</w:t>
      </w:r>
      <w:proofErr w:type="spellEnd"/>
      <w:r>
        <w:rPr>
          <w:rFonts w:cstheme="minorHAnsi"/>
          <w:sz w:val="20"/>
          <w:szCs w:val="20"/>
          <w:lang w:val="de-DE"/>
        </w:rPr>
        <w:t xml:space="preserve"> 30 </w:t>
      </w:r>
      <w:proofErr w:type="spellStart"/>
      <w:r>
        <w:rPr>
          <w:rFonts w:cstheme="minorHAnsi"/>
          <w:sz w:val="20"/>
          <w:szCs w:val="20"/>
          <w:lang w:val="de-DE"/>
        </w:rPr>
        <w:t>minuten</w:t>
      </w:r>
      <w:proofErr w:type="spellEnd"/>
      <w:r>
        <w:rPr>
          <w:rFonts w:cstheme="minorHAnsi"/>
          <w:sz w:val="20"/>
          <w:szCs w:val="20"/>
          <w:lang w:val="de-DE"/>
        </w:rPr>
        <w:t xml:space="preserve">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NBN 713.020) / </w:t>
      </w:r>
      <w:proofErr w:type="spellStart"/>
      <w:r>
        <w:rPr>
          <w:rFonts w:cstheme="minorHAnsi"/>
          <w:sz w:val="20"/>
          <w:szCs w:val="20"/>
          <w:lang w:val="de-DE"/>
        </w:rPr>
        <w:t>Brandweerstand</w:t>
      </w:r>
      <w:proofErr w:type="spellEnd"/>
      <w:r>
        <w:rPr>
          <w:rFonts w:cstheme="minorHAnsi"/>
          <w:sz w:val="20"/>
          <w:szCs w:val="20"/>
          <w:lang w:val="de-DE"/>
        </w:rPr>
        <w:t xml:space="preserve"> REI30/REI60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EN13501-2:2016)</w:t>
      </w:r>
    </w:p>
    <w:p w14:paraId="0C8E05C3" w14:textId="77777777" w:rsidR="003746AA" w:rsidRPr="00967BC8" w:rsidRDefault="003746AA" w:rsidP="003746A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Volgens classificatierapport 2019-A-071 B (brandstabiliteit) + 2019-A-071 C/D (brandweerstand).   </w:t>
      </w:r>
    </w:p>
    <w:p w14:paraId="3D9F9E9D" w14:textId="77777777" w:rsidR="0003586D" w:rsidRPr="00001EEF" w:rsidRDefault="0003586D" w:rsidP="0003586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Voor meer informatie neem contact op met Rockfon.</w:t>
      </w:r>
    </w:p>
    <w:p w14:paraId="3D9F9E9E" w14:textId="77777777" w:rsidR="0003586D" w:rsidRPr="00001EEF" w:rsidRDefault="0003586D" w:rsidP="0003586D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3D9F9E9F" w14:textId="77777777" w:rsidR="0003586D" w:rsidRPr="00050E55" w:rsidRDefault="0003586D" w:rsidP="0003586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3D9F9EA0" w14:textId="77777777" w:rsidR="0003586D" w:rsidRPr="00810F18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plafondplaten zijn geclassificeerd CE Klasse A1 volgens EN 13501-1; Precious Tones: Klasse A2-s1,d0.</w:t>
      </w:r>
    </w:p>
    <w:p w14:paraId="3D9F9EA1" w14:textId="77777777" w:rsidR="0003586D" w:rsidRPr="00810F18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</w:p>
    <w:p w14:paraId="083F0A80" w14:textId="77777777" w:rsidR="003746AA" w:rsidRDefault="003746AA" w:rsidP="0003586D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3D9F9EA2" w14:textId="774AB642" w:rsidR="0003586D" w:rsidRPr="00967BC8" w:rsidRDefault="0003586D" w:rsidP="0003586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lastRenderedPageBreak/>
        <w:t xml:space="preserve">Lichtreflectie: </w:t>
      </w:r>
    </w:p>
    <w:p w14:paraId="3D9F9EA3" w14:textId="77777777" w:rsidR="0003586D" w:rsidRPr="00810F18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967BC8">
        <w:rPr>
          <w:rFonts w:cstheme="minorHAnsi"/>
          <w:noProof/>
          <w:sz w:val="20"/>
          <w:szCs w:val="20"/>
        </w:rPr>
        <w:t>4%</w:t>
      </w:r>
    </w:p>
    <w:p w14:paraId="3D9F9EA4" w14:textId="77777777" w:rsidR="0003586D" w:rsidRPr="00810F18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</w:p>
    <w:p w14:paraId="3D9F9EA5" w14:textId="77777777" w:rsidR="0003586D" w:rsidRPr="00B106F9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</w:p>
    <w:p w14:paraId="3D9F9EA6" w14:textId="77777777" w:rsidR="0003586D" w:rsidRPr="00B106F9" w:rsidRDefault="0003586D" w:rsidP="0003586D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3D9F9EA7" w14:textId="77777777" w:rsidR="0003586D" w:rsidRPr="00B106F9" w:rsidRDefault="0003586D" w:rsidP="0003586D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3D9F9EA8" w14:textId="77777777" w:rsidR="0003586D" w:rsidRPr="00001EEF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3D9F9EA9" w14:textId="77777777" w:rsidR="0003586D" w:rsidRPr="00050E55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14:paraId="3D9F9EAA" w14:textId="77777777" w:rsidR="0003586D" w:rsidRPr="00050E55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</w:p>
    <w:p w14:paraId="3D9F9EAB" w14:textId="77777777" w:rsidR="0003586D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</w:p>
    <w:p w14:paraId="3D9F9EAC" w14:textId="77777777" w:rsidR="0003586D" w:rsidRPr="00050E55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3D9F9EAD" w14:textId="77777777" w:rsidR="0003586D" w:rsidRDefault="0003586D" w:rsidP="0003586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3D9F9EAE" w14:textId="77777777" w:rsidR="0003586D" w:rsidRPr="00050E55" w:rsidRDefault="0003586D" w:rsidP="0003586D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3D9F9EAF" w14:textId="77777777" w:rsidR="0003586D" w:rsidRPr="00050E55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3D9F9EB0" w14:textId="77777777" w:rsidR="0003586D" w:rsidRPr="00050E55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M1 en Indoor Climate Label</w:t>
      </w:r>
    </w:p>
    <w:p w14:paraId="3D9F9EB1" w14:textId="77777777" w:rsidR="0003586D" w:rsidRPr="00050E55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</w:p>
    <w:p w14:paraId="3D9F9EB2" w14:textId="77777777" w:rsidR="0003586D" w:rsidRPr="00967BC8" w:rsidRDefault="0003586D" w:rsidP="0003586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Milieu</w:t>
      </w:r>
    </w:p>
    <w:p w14:paraId="3D9F9EB3" w14:textId="77777777" w:rsidR="0003586D" w:rsidRPr="00564A0A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Volledig recycleerbaar</w:t>
      </w:r>
    </w:p>
    <w:p w14:paraId="3D9F9EB4" w14:textId="77777777" w:rsidR="0003586D" w:rsidRPr="00D33B77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</w:p>
    <w:p w14:paraId="3D9F9EB5" w14:textId="77777777" w:rsidR="0003586D" w:rsidRPr="00050E55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</w:p>
    <w:p w14:paraId="3D9F9EB6" w14:textId="77777777" w:rsidR="0003586D" w:rsidRPr="00050E55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3D9F9EB7" w14:textId="77777777" w:rsidR="0003586D" w:rsidRPr="00967BC8" w:rsidRDefault="0003586D" w:rsidP="0003586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3D9F9EB8" w14:textId="77777777" w:rsidR="0003586D" w:rsidRPr="00A575EC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</w:p>
    <w:p w14:paraId="3D9F9EB9" w14:textId="77777777" w:rsidR="0003586D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</w:p>
    <w:p w14:paraId="3D9F9EBA" w14:textId="77777777" w:rsidR="0003586D" w:rsidRPr="00050E55" w:rsidRDefault="0003586D" w:rsidP="0003586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3D9F9EBB" w14:textId="77777777" w:rsidR="0003586D" w:rsidRPr="00050E55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</w:p>
    <w:p w14:paraId="3D9F9EBC" w14:textId="77777777" w:rsidR="0003586D" w:rsidRPr="00050E55" w:rsidRDefault="0003586D" w:rsidP="0003586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3D9F9EBD" w14:textId="77777777" w:rsidR="0003586D" w:rsidRPr="00050E55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</w:p>
    <w:p w14:paraId="3D9F9EBE" w14:textId="77777777" w:rsidR="0003586D" w:rsidRDefault="0003586D" w:rsidP="0003586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3D9F9EBF" w14:textId="77777777" w:rsidR="0003586D" w:rsidRPr="00050E55" w:rsidRDefault="0003586D" w:rsidP="0003586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3D9F9EC0" w14:textId="77777777" w:rsidR="0003586D" w:rsidRPr="00050E55" w:rsidRDefault="0003586D" w:rsidP="0003586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3D9F9EC1" w14:textId="77777777" w:rsidR="0003586D" w:rsidRPr="00050E55" w:rsidRDefault="0003586D" w:rsidP="0003586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3D9F9EC2" w14:textId="77777777" w:rsidR="0003586D" w:rsidRPr="00050E55" w:rsidRDefault="0003586D" w:rsidP="0003586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3D9F9EC3" w14:textId="77777777" w:rsidR="0003586D" w:rsidRPr="00050E55" w:rsidRDefault="0003586D" w:rsidP="0003586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967BC8">
        <w:rPr>
          <w:rFonts w:cstheme="minorHAnsi"/>
          <w:noProof/>
          <w:sz w:val="20"/>
          <w:szCs w:val="20"/>
        </w:rPr>
        <w:t>m²</w:t>
      </w:r>
    </w:p>
    <w:p w14:paraId="3D9F9EC4" w14:textId="77777777" w:rsidR="0003586D" w:rsidRDefault="0003586D" w:rsidP="0003586D">
      <w:pPr>
        <w:spacing w:after="0" w:line="240" w:lineRule="auto"/>
        <w:rPr>
          <w:rFonts w:cstheme="minorHAnsi"/>
          <w:sz w:val="20"/>
          <w:szCs w:val="20"/>
        </w:rPr>
        <w:sectPr w:rsidR="0003586D" w:rsidSect="005A5444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14:paraId="3D9F9EC5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F9ECB" w14:textId="77777777" w:rsidR="00564CE8" w:rsidRDefault="00564CE8">
      <w:pPr>
        <w:spacing w:after="0" w:line="240" w:lineRule="auto"/>
      </w:pPr>
      <w:r>
        <w:separator/>
      </w:r>
    </w:p>
  </w:endnote>
  <w:endnote w:type="continuationSeparator" w:id="0">
    <w:p w14:paraId="3D9F9ECD" w14:textId="77777777" w:rsidR="00564CE8" w:rsidRDefault="005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D3BD9" w14:textId="77777777" w:rsidR="00564CE8" w:rsidRDefault="00564CE8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F9EC6" w14:textId="7749F0AF" w:rsidR="00564CE8" w:rsidRPr="00D256F1" w:rsidRDefault="0003586D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564CE8">
      <w:rPr>
        <w:noProof/>
        <w:sz w:val="16"/>
        <w:szCs w:val="16"/>
      </w:rPr>
      <w:t>18</w:t>
    </w:r>
    <w:r>
      <w:rPr>
        <w:noProof/>
        <w:sz w:val="16"/>
        <w:szCs w:val="16"/>
      </w:rPr>
      <w:t>/0</w:t>
    </w:r>
    <w:r w:rsidR="00564CE8">
      <w:rPr>
        <w:noProof/>
        <w:sz w:val="16"/>
        <w:szCs w:val="16"/>
      </w:rPr>
      <w:t>7</w:t>
    </w:r>
    <w:r>
      <w:rPr>
        <w:noProof/>
        <w:sz w:val="16"/>
        <w:szCs w:val="16"/>
      </w:rPr>
      <w:t>/202</w:t>
    </w:r>
    <w:r w:rsidR="00564CE8">
      <w:rPr>
        <w:noProof/>
        <w:sz w:val="16"/>
        <w:szCs w:val="16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C9024" w14:textId="77777777" w:rsidR="00564CE8" w:rsidRDefault="00564CE8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F9EC7" w14:textId="77777777" w:rsidR="00564CE8" w:rsidRDefault="00564CE8">
      <w:pPr>
        <w:spacing w:after="0" w:line="240" w:lineRule="auto"/>
      </w:pPr>
      <w:r>
        <w:separator/>
      </w:r>
    </w:p>
  </w:footnote>
  <w:footnote w:type="continuationSeparator" w:id="0">
    <w:p w14:paraId="3D9F9EC9" w14:textId="77777777" w:rsidR="00564CE8" w:rsidRDefault="005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8E44C" w14:textId="77777777" w:rsidR="00564CE8" w:rsidRDefault="00564CE8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82CE2" w14:textId="77777777" w:rsidR="00564CE8" w:rsidRDefault="00564CE8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4ECB9" w14:textId="77777777" w:rsidR="00564CE8" w:rsidRDefault="00564CE8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86D"/>
    <w:rsid w:val="0003586D"/>
    <w:rsid w:val="003746AA"/>
    <w:rsid w:val="00564CE8"/>
    <w:rsid w:val="005C2D60"/>
    <w:rsid w:val="005F6289"/>
    <w:rsid w:val="006A1F31"/>
    <w:rsid w:val="006F5AE2"/>
    <w:rsid w:val="00816F48"/>
    <w:rsid w:val="00B83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F9E47"/>
  <w15:chartTrackingRefBased/>
  <w15:docId w15:val="{9721088C-23F8-4B39-AE90-81761EC61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3586D"/>
    <w:rPr>
      <w:color w:val="008080"/>
    </w:rPr>
  </w:style>
  <w:style w:type="character" w:customStyle="1" w:styleId="Referentie">
    <w:name w:val="Referentie"/>
    <w:rsid w:val="0003586D"/>
    <w:rPr>
      <w:color w:val="FF6600"/>
    </w:rPr>
  </w:style>
  <w:style w:type="character" w:customStyle="1" w:styleId="RevisieDatum">
    <w:name w:val="RevisieDatum"/>
    <w:rsid w:val="0003586D"/>
    <w:rPr>
      <w:vanish/>
      <w:color w:val="auto"/>
    </w:rPr>
  </w:style>
  <w:style w:type="table" w:styleId="Tabelraster">
    <w:name w:val="Table Grid"/>
    <w:basedOn w:val="Standaardtabel"/>
    <w:uiPriority w:val="59"/>
    <w:rsid w:val="00035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0358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3586D"/>
  </w:style>
  <w:style w:type="paragraph" w:styleId="Koptekst">
    <w:name w:val="header"/>
    <w:basedOn w:val="Standaard"/>
    <w:link w:val="KoptekstChar"/>
    <w:uiPriority w:val="99"/>
    <w:unhideWhenUsed/>
    <w:rsid w:val="00564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64C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95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512</Words>
  <Characters>2819</Characters>
  <Application>Microsoft Office Word</Application>
  <DocSecurity>0</DocSecurity>
  <Lines>23</Lines>
  <Paragraphs>6</Paragraphs>
  <ScaleCrop>false</ScaleCrop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4</cp:revision>
  <dcterms:created xsi:type="dcterms:W3CDTF">2022-01-26T13:40:00Z</dcterms:created>
  <dcterms:modified xsi:type="dcterms:W3CDTF">2025-08-01T09:37:00Z</dcterms:modified>
</cp:coreProperties>
</file>