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A693B" w:rsidRPr="004E40B9" w:rsidRDefault="000A693B" w:rsidP="000A693B">
      <w:pPr>
        <w:spacing w:after="0" w:line="240" w:lineRule="auto"/>
        <w:rPr>
          <w:rFonts w:cstheme="minorHAnsi"/>
          <w:b/>
          <w:color w:val="FFFFFF" w:themeColor="background1"/>
          <w:sz w:val="12"/>
          <w:szCs w:val="12"/>
          <w:u w:val="single"/>
          <w:lang w:val="de-DE"/>
        </w:rPr>
      </w:pPr>
      <w:r w:rsidRPr="004E40B9">
        <w:rPr>
          <w:rFonts w:cstheme="minorHAnsi"/>
          <w:b/>
          <w:color w:val="FFFFFF" w:themeColor="background1"/>
          <w:sz w:val="12"/>
          <w:szCs w:val="12"/>
          <w:u w:val="single"/>
          <w:lang w:val="de-DE"/>
        </w:rPr>
        <w:t>00.00.00</w:t>
      </w:r>
      <w:r w:rsidRPr="004E40B9">
        <w:rPr>
          <w:rFonts w:cstheme="minorHAnsi"/>
          <w:b/>
          <w:color w:val="FFFFFF" w:themeColor="background1"/>
          <w:sz w:val="12"/>
          <w:szCs w:val="12"/>
          <w:u w:val="single"/>
          <w:lang w:val="de-DE"/>
        </w:rPr>
        <w:tab/>
        <w:t>Systeemplafond</w:t>
      </w:r>
      <w:r w:rsidRPr="004E40B9">
        <w:rPr>
          <w:rStyle w:val="MeetChar"/>
          <w:rFonts w:cstheme="minorHAnsi"/>
          <w:b/>
          <w:color w:val="FFFFFF" w:themeColor="background1"/>
          <w:sz w:val="12"/>
          <w:szCs w:val="12"/>
          <w:u w:val="single"/>
          <w:lang w:val="de-DE"/>
        </w:rPr>
        <w:t xml:space="preserve">  FH  m²</w:t>
      </w:r>
      <w:r w:rsidRPr="004E40B9">
        <w:rPr>
          <w:rStyle w:val="RevisieDatum"/>
          <w:rFonts w:cstheme="minorHAnsi"/>
          <w:b/>
          <w:color w:val="FFFFFF" w:themeColor="background1"/>
          <w:sz w:val="12"/>
          <w:szCs w:val="12"/>
          <w:u w:val="single"/>
          <w:lang w:val="de-DE"/>
        </w:rPr>
        <w:t xml:space="preserve"> </w:t>
      </w:r>
      <w:r w:rsidRPr="004E40B9">
        <w:rPr>
          <w:rStyle w:val="Referentie"/>
          <w:rFonts w:cstheme="minorHAnsi"/>
          <w:b/>
          <w:color w:val="FFFFFF" w:themeColor="background1"/>
          <w:sz w:val="12"/>
          <w:szCs w:val="12"/>
          <w:u w:val="single"/>
          <w:lang w:val="de-DE"/>
        </w:rPr>
        <w:t xml:space="preserve"> </w:t>
      </w:r>
      <w:r w:rsidRPr="00063D02">
        <w:rPr>
          <w:rFonts w:cstheme="minorHAnsi"/>
          <w:b/>
          <w:noProof/>
          <w:color w:val="FFFFFF" w:themeColor="background1"/>
          <w:sz w:val="12"/>
          <w:szCs w:val="12"/>
          <w:u w:val="single"/>
          <w:lang w:val="de-DE"/>
        </w:rPr>
        <w:t>Rockfon Blanka® T24 A zelfdragend 600 x 600 x 20 mm_NL</w:t>
      </w:r>
    </w:p>
    <w:p w:rsidR="000A693B" w:rsidRPr="004E40B9" w:rsidRDefault="000A693B" w:rsidP="000A693B">
      <w:pPr>
        <w:spacing w:after="240" w:line="240" w:lineRule="auto"/>
        <w:rPr>
          <w:rFonts w:cstheme="minorHAnsi"/>
          <w:b/>
          <w:sz w:val="20"/>
          <w:szCs w:val="20"/>
          <w:u w:val="single"/>
          <w:lang w:val="de-DE"/>
        </w:rPr>
      </w:pPr>
      <w:r w:rsidRPr="004E40B9">
        <w:rPr>
          <w:rFonts w:cstheme="minorHAnsi"/>
          <w:b/>
          <w:sz w:val="20"/>
          <w:szCs w:val="20"/>
          <w:u w:val="single"/>
          <w:lang w:val="de-DE"/>
        </w:rPr>
        <w:t>00.00.00</w:t>
      </w:r>
      <w:r w:rsidRPr="004E40B9">
        <w:rPr>
          <w:rFonts w:cstheme="minorHAnsi"/>
          <w:b/>
          <w:sz w:val="20"/>
          <w:szCs w:val="20"/>
          <w:u w:val="single"/>
          <w:lang w:val="de-DE"/>
        </w:rPr>
        <w:tab/>
        <w:t>Systeemplafond</w:t>
      </w:r>
      <w:r w:rsidRPr="004E40B9">
        <w:rPr>
          <w:rStyle w:val="MeetChar"/>
          <w:rFonts w:cstheme="minorHAnsi"/>
          <w:b/>
          <w:color w:val="auto"/>
          <w:sz w:val="20"/>
          <w:szCs w:val="20"/>
          <w:u w:val="single"/>
          <w:lang w:val="de-DE"/>
        </w:rPr>
        <w:t xml:space="preserve">  FH  m²</w:t>
      </w:r>
      <w:r w:rsidRPr="004E40B9">
        <w:rPr>
          <w:rStyle w:val="RevisieDatum"/>
          <w:rFonts w:cstheme="minorHAnsi"/>
          <w:b/>
          <w:sz w:val="20"/>
          <w:szCs w:val="20"/>
          <w:u w:val="single"/>
          <w:lang w:val="de-DE"/>
        </w:rPr>
        <w:t xml:space="preserve"> </w:t>
      </w:r>
      <w:r w:rsidRPr="004E40B9">
        <w:rPr>
          <w:rStyle w:val="Referentie"/>
          <w:rFonts w:cstheme="minorHAnsi"/>
          <w:b/>
          <w:color w:val="auto"/>
          <w:sz w:val="20"/>
          <w:szCs w:val="20"/>
          <w:u w:val="single"/>
          <w:lang w:val="de-DE"/>
        </w:rPr>
        <w:t xml:space="preserve"> </w:t>
      </w:r>
      <w:r w:rsidRPr="00063D02">
        <w:rPr>
          <w:rFonts w:cstheme="minorHAnsi"/>
          <w:b/>
          <w:noProof/>
          <w:sz w:val="20"/>
          <w:szCs w:val="20"/>
          <w:u w:val="single"/>
          <w:lang w:val="de-DE"/>
        </w:rPr>
        <w:t>Rockfon Blanka® T24 A zelfdragend 600 x 600 x 20 mm</w:t>
      </w:r>
    </w:p>
    <w:p w:rsidR="000A693B" w:rsidRPr="002143D6" w:rsidRDefault="000A693B" w:rsidP="000A693B">
      <w:pPr>
        <w:spacing w:after="0" w:line="240" w:lineRule="auto"/>
        <w:rPr>
          <w:rFonts w:cstheme="minorHAnsi"/>
          <w:sz w:val="20"/>
          <w:szCs w:val="20"/>
          <w:lang w:val="de-DE"/>
        </w:rPr>
      </w:pPr>
      <w:r w:rsidRPr="002143D6">
        <w:rPr>
          <w:rFonts w:cstheme="minorHAnsi"/>
          <w:sz w:val="20"/>
          <w:szCs w:val="20"/>
          <w:lang w:val="de-DE"/>
        </w:rPr>
        <w:t xml:space="preserve">volgnr.  </w:t>
      </w:r>
      <w:r>
        <w:rPr>
          <w:rFonts w:cstheme="minorHAnsi"/>
          <w:noProof/>
          <w:sz w:val="20"/>
          <w:szCs w:val="20"/>
          <w:lang w:val="de-DE"/>
        </w:rPr>
        <w:t>1</w:t>
      </w:r>
    </w:p>
    <w:p w:rsidR="000A693B" w:rsidRPr="002143D6" w:rsidRDefault="000A693B" w:rsidP="000A693B">
      <w:pPr>
        <w:spacing w:after="0" w:line="240" w:lineRule="auto"/>
        <w:rPr>
          <w:rFonts w:cstheme="minorHAnsi"/>
          <w:sz w:val="20"/>
          <w:szCs w:val="20"/>
          <w:lang w:val="de-DE"/>
        </w:rPr>
      </w:pPr>
    </w:p>
    <w:p w:rsidR="000A693B" w:rsidRPr="002143D6" w:rsidRDefault="000A693B" w:rsidP="000A693B">
      <w:pPr>
        <w:spacing w:after="0" w:line="240" w:lineRule="auto"/>
        <w:rPr>
          <w:rFonts w:cstheme="minorHAnsi"/>
          <w:b/>
          <w:sz w:val="20"/>
          <w:szCs w:val="20"/>
          <w:u w:val="single"/>
          <w:lang w:val="de-DE"/>
        </w:rPr>
      </w:pPr>
      <w:r w:rsidRPr="00063D02">
        <w:rPr>
          <w:rFonts w:cstheme="minorHAnsi"/>
          <w:b/>
          <w:noProof/>
          <w:sz w:val="20"/>
          <w:szCs w:val="20"/>
          <w:u w:val="single"/>
          <w:lang w:val="de-DE"/>
        </w:rPr>
        <w:t>Omschrijving:</w:t>
      </w:r>
    </w:p>
    <w:p w:rsidR="000A693B" w:rsidRDefault="000A693B" w:rsidP="000A693B">
      <w:pPr>
        <w:spacing w:after="0" w:line="240" w:lineRule="auto"/>
        <w:rPr>
          <w:noProof/>
          <w:lang w:val="de-DE"/>
        </w:rPr>
      </w:pPr>
      <w:r w:rsidRPr="00063D02">
        <w:rPr>
          <w:rFonts w:cstheme="minorHAnsi"/>
          <w:noProof/>
          <w:sz w:val="20"/>
          <w:szCs w:val="20"/>
          <w:lang w:val="de-DE"/>
        </w:rPr>
        <w:t>Zelfdragende plafond voor gangoverspanningen, samengesteld uit plafondpanelen (ca.</w:t>
      </w:r>
      <w:r w:rsidRPr="002143D6">
        <w:rPr>
          <w:rFonts w:cstheme="minorHAnsi"/>
          <w:sz w:val="20"/>
          <w:szCs w:val="20"/>
          <w:lang w:val="de-DE"/>
        </w:rPr>
        <w:t xml:space="preserve"> </w:t>
      </w:r>
      <w:r>
        <w:rPr>
          <w:rFonts w:cstheme="minorHAnsi"/>
          <w:noProof/>
          <w:sz w:val="20"/>
          <w:szCs w:val="20"/>
          <w:lang w:val="de-DE"/>
        </w:rPr>
        <w:t xml:space="preserve"> </w:t>
      </w:r>
      <w:r w:rsidRPr="00063D02">
        <w:rPr>
          <w:rFonts w:cstheme="minorHAnsi"/>
          <w:noProof/>
          <w:sz w:val="20"/>
          <w:szCs w:val="20"/>
          <w:lang w:val="de-DE"/>
        </w:rPr>
        <w:t>2,3</w:t>
      </w:r>
      <w:r>
        <w:rPr>
          <w:rFonts w:cstheme="minorHAnsi"/>
          <w:noProof/>
          <w:sz w:val="20"/>
          <w:szCs w:val="20"/>
          <w:lang w:val="de-DE"/>
        </w:rPr>
        <w:t xml:space="preserve"> </w:t>
      </w:r>
      <w:r w:rsidRPr="00063D02">
        <w:rPr>
          <w:rFonts w:cstheme="minorHAnsi"/>
          <w:noProof/>
          <w:sz w:val="20"/>
          <w:szCs w:val="20"/>
          <w:lang w:val="de-DE"/>
        </w:rPr>
        <w:t>kg/m²) op basis van onbrandbare en kiemvrije rotswol (geclassificeerd conform EU-richtlijn 97/69 noot Q).</w:t>
      </w:r>
      <w:r w:rsidRPr="002143D6">
        <w:rPr>
          <w:rFonts w:cstheme="minorHAnsi"/>
          <w:sz w:val="20"/>
          <w:szCs w:val="20"/>
          <w:lang w:val="de-DE"/>
        </w:rPr>
        <w:t xml:space="preserve"> </w:t>
      </w:r>
      <w:r w:rsidRPr="00063D02">
        <w:rPr>
          <w:rFonts w:cstheme="minorHAnsi"/>
          <w:noProof/>
          <w:sz w:val="20"/>
          <w:szCs w:val="20"/>
          <w:lang w:val="de-DE"/>
        </w:rPr>
        <w:t>De plafondpanelen met licht geverfde zijkanten</w:t>
      </w:r>
      <w:r w:rsidRPr="002143D6">
        <w:rPr>
          <w:rFonts w:cstheme="minorHAnsi"/>
          <w:sz w:val="20"/>
          <w:szCs w:val="20"/>
          <w:lang w:val="de-DE"/>
        </w:rPr>
        <w:t xml:space="preserve"> </w:t>
      </w:r>
      <w:r w:rsidRPr="00063D02">
        <w:rPr>
          <w:rFonts w:cstheme="minorHAnsi"/>
          <w:noProof/>
          <w:sz w:val="20"/>
          <w:szCs w:val="20"/>
          <w:lang w:val="de-DE"/>
        </w:rPr>
        <w:t>zijn aan de zichtzijde afgewerkt met een uiterst mat, glad en extreem wit mineraalvlies voorzien van een akoestisch-open finishing (gewicht afwerklaag ca.</w:t>
      </w:r>
      <w:r w:rsidRPr="002143D6">
        <w:rPr>
          <w:rFonts w:cstheme="minorHAnsi"/>
          <w:sz w:val="20"/>
          <w:szCs w:val="20"/>
          <w:lang w:val="de-DE"/>
        </w:rPr>
        <w:t xml:space="preserve"> </w:t>
      </w:r>
      <w:r>
        <w:rPr>
          <w:rFonts w:cstheme="minorHAnsi"/>
          <w:noProof/>
          <w:sz w:val="20"/>
          <w:szCs w:val="20"/>
          <w:lang w:val="de-DE"/>
        </w:rPr>
        <w:t xml:space="preserve"> </w:t>
      </w:r>
      <w:r w:rsidRPr="00063D02">
        <w:rPr>
          <w:rFonts w:cstheme="minorHAnsi"/>
          <w:noProof/>
          <w:sz w:val="20"/>
          <w:szCs w:val="20"/>
          <w:lang w:val="de-DE"/>
        </w:rPr>
        <w:t>230</w:t>
      </w:r>
      <w:r>
        <w:rPr>
          <w:rFonts w:cstheme="minorHAnsi"/>
          <w:noProof/>
          <w:sz w:val="20"/>
          <w:szCs w:val="20"/>
          <w:lang w:val="de-DE"/>
        </w:rPr>
        <w:t xml:space="preserve"> </w:t>
      </w:r>
      <w:r w:rsidRPr="002143D6">
        <w:rPr>
          <w:rFonts w:cstheme="minorHAnsi"/>
          <w:sz w:val="20"/>
          <w:szCs w:val="20"/>
          <w:lang w:val="de-DE"/>
        </w:rPr>
        <w:t xml:space="preserve"> </w:t>
      </w:r>
      <w:r w:rsidRPr="00063D02">
        <w:rPr>
          <w:rFonts w:cstheme="minorHAnsi"/>
          <w:noProof/>
          <w:sz w:val="20"/>
          <w:szCs w:val="20"/>
          <w:lang w:val="de-DE"/>
        </w:rPr>
        <w:t>g/m²) type</w:t>
      </w:r>
      <w:r w:rsidRPr="002143D6">
        <w:rPr>
          <w:rFonts w:cstheme="minorHAnsi"/>
          <w:sz w:val="20"/>
          <w:szCs w:val="20"/>
          <w:lang w:val="de-DE"/>
        </w:rPr>
        <w:t xml:space="preserve"> </w:t>
      </w:r>
      <w:r w:rsidRPr="00063D02">
        <w:rPr>
          <w:rFonts w:cstheme="minorHAnsi"/>
          <w:noProof/>
          <w:sz w:val="20"/>
          <w:szCs w:val="20"/>
          <w:lang w:val="de-DE"/>
        </w:rPr>
        <w:t>Rockfon Blanka®</w:t>
      </w:r>
      <w:r w:rsidRPr="002143D6">
        <w:rPr>
          <w:rFonts w:cstheme="minorHAnsi"/>
          <w:sz w:val="20"/>
          <w:szCs w:val="20"/>
          <w:lang w:val="de-DE"/>
        </w:rPr>
        <w:t xml:space="preserve"> </w:t>
      </w:r>
      <w:r w:rsidRPr="00063D02">
        <w:rPr>
          <w:rFonts w:cstheme="minorHAnsi"/>
          <w:noProof/>
          <w:sz w:val="20"/>
          <w:szCs w:val="20"/>
          <w:lang w:val="de-DE"/>
        </w:rPr>
        <w:t>of gelijkwaardig.</w:t>
      </w:r>
      <w:r w:rsidRPr="002143D6">
        <w:rPr>
          <w:rFonts w:cstheme="minorHAnsi"/>
          <w:sz w:val="20"/>
          <w:szCs w:val="20"/>
          <w:lang w:val="de-DE"/>
        </w:rPr>
        <w:t xml:space="preserve"> </w:t>
      </w:r>
      <w:r w:rsidRPr="00063D02">
        <w:rPr>
          <w:rFonts w:cstheme="minorHAnsi"/>
          <w:noProof/>
          <w:sz w:val="20"/>
          <w:szCs w:val="20"/>
          <w:lang w:val="de-DE"/>
        </w:rPr>
        <w:t>De rugzijde is afgewerkt met een naturel mineraalvlies.</w:t>
      </w:r>
      <w:r w:rsidRPr="002143D6">
        <w:rPr>
          <w:rFonts w:cstheme="minorHAnsi"/>
          <w:sz w:val="20"/>
          <w:szCs w:val="20"/>
          <w:lang w:val="de-DE"/>
        </w:rPr>
        <w:t xml:space="preserve"> </w:t>
      </w:r>
    </w:p>
    <w:p w:rsidR="000A693B" w:rsidRPr="00355DA6" w:rsidRDefault="000A693B" w:rsidP="000A693B">
      <w:pPr>
        <w:spacing w:after="0" w:line="240" w:lineRule="auto"/>
        <w:rPr>
          <w:noProof/>
          <w:lang w:val="de-DE"/>
        </w:rPr>
      </w:pPr>
    </w:p>
    <w:p w:rsidR="000A693B" w:rsidRPr="00063D02" w:rsidRDefault="000A693B" w:rsidP="000A693B">
      <w:pPr>
        <w:spacing w:after="0" w:line="240" w:lineRule="auto"/>
        <w:rPr>
          <w:rFonts w:cstheme="minorHAnsi"/>
          <w:noProof/>
          <w:sz w:val="20"/>
          <w:szCs w:val="20"/>
          <w:lang w:val="de-DE"/>
        </w:rPr>
      </w:pPr>
      <w:r w:rsidRPr="00063D02">
        <w:rPr>
          <w:rFonts w:cstheme="minorHAnsi"/>
          <w:noProof/>
          <w:sz w:val="20"/>
          <w:szCs w:val="20"/>
          <w:lang w:val="de-DE"/>
        </w:rPr>
        <w:t xml:space="preserve">Rockfon® System T24 A™  bestaat uit de vlakinleg (A) plafondpanelen en het zichtbaar profielsysteem Chicago Metallic™ T24 Hook Longspan 8850, Mat Wit 11 (oppervlaktebehandeling: mat wit. Zichtzijde in kleur: 11; Witheid, L-waarde: 93), bestaande uit hoofdprofielen type 8850 (afmeting 24 x 75 mm) en dwarsprofielen type 852 (afmeting 24 x 38 mm) van gegalvaniseerd en gemoffeld staalfabrikaat. De hoofdprofielen worden as/as om de 600 mm over de breedte van de gang gelegd. De uiteinde van de hoofdprofielen rusten op het randprofiel en worden dmv muurbevestiging type 6021 aan de wand bevestigd. De dwarsprofielen van 600 mm worden om de 600 mm haaks op de hoofdprofielen geplaatst. </w:t>
      </w:r>
    </w:p>
    <w:p w:rsidR="000A693B" w:rsidRPr="00A3688C" w:rsidRDefault="000A693B" w:rsidP="000A693B">
      <w:pPr>
        <w:spacing w:after="0" w:line="240" w:lineRule="auto"/>
        <w:rPr>
          <w:rFonts w:cstheme="minorHAnsi"/>
          <w:sz w:val="20"/>
          <w:szCs w:val="20"/>
          <w:lang w:val="de-DE"/>
        </w:rPr>
      </w:pPr>
      <w:r w:rsidRPr="00063D02">
        <w:rPr>
          <w:rFonts w:cstheme="minorHAnsi"/>
          <w:noProof/>
          <w:sz w:val="20"/>
          <w:szCs w:val="20"/>
          <w:lang w:val="de-DE"/>
        </w:rPr>
        <w:t>Rondom wordt een stalen randprofiel L 24 x 24mm of schaduwhoeklijn 15 x 8 x 12 x 15 mm voorzien.</w:t>
      </w:r>
    </w:p>
    <w:p w:rsidR="000A693B" w:rsidRPr="00A3688C" w:rsidRDefault="000A693B" w:rsidP="000A693B">
      <w:pPr>
        <w:spacing w:after="0" w:line="240" w:lineRule="auto"/>
        <w:rPr>
          <w:rFonts w:cstheme="minorHAnsi"/>
          <w:sz w:val="20"/>
          <w:szCs w:val="20"/>
          <w:lang w:val="de-DE"/>
        </w:rPr>
      </w:pPr>
      <w:r w:rsidRPr="00A3688C">
        <w:rPr>
          <w:rFonts w:cstheme="minorHAnsi"/>
          <w:sz w:val="20"/>
          <w:szCs w:val="20"/>
          <w:lang w:val="de-DE"/>
        </w:rPr>
        <w:t xml:space="preserve"> </w:t>
      </w:r>
      <w:r w:rsidRPr="00063D02">
        <w:rPr>
          <w:rFonts w:cstheme="minorHAnsi"/>
          <w:noProof/>
          <w:sz w:val="20"/>
          <w:szCs w:val="20"/>
          <w:lang w:val="de-DE"/>
        </w:rPr>
        <w:t>Minimale afhanghoogte: 150 mm.</w:t>
      </w:r>
    </w:p>
    <w:p w:rsidR="000A693B" w:rsidRPr="00A3688C" w:rsidRDefault="000A693B" w:rsidP="000A693B">
      <w:pPr>
        <w:spacing w:after="0" w:line="240" w:lineRule="auto"/>
        <w:rPr>
          <w:sz w:val="20"/>
          <w:szCs w:val="20"/>
          <w:lang w:val="de-DE"/>
        </w:rPr>
      </w:pPr>
    </w:p>
    <w:p w:rsidR="000A693B" w:rsidRDefault="000A693B" w:rsidP="000A693B">
      <w:pPr>
        <w:spacing w:after="0" w:line="240" w:lineRule="auto"/>
        <w:rPr>
          <w:rFonts w:cstheme="minorHAnsi"/>
          <w:b/>
          <w:bCs/>
          <w:sz w:val="20"/>
          <w:szCs w:val="20"/>
          <w:u w:val="single"/>
          <w:lang w:val="de-DE"/>
        </w:rPr>
      </w:pPr>
      <w:r w:rsidRPr="00063D02">
        <w:rPr>
          <w:rFonts w:cstheme="minorHAnsi"/>
          <w:b/>
          <w:bCs/>
          <w:noProof/>
          <w:sz w:val="20"/>
          <w:szCs w:val="20"/>
          <w:u w:val="single"/>
          <w:lang w:val="de-DE"/>
        </w:rPr>
        <w:t>Materiaal:</w:t>
      </w:r>
    </w:p>
    <w:p w:rsidR="000A693B" w:rsidRPr="009F2B5A" w:rsidRDefault="000A693B" w:rsidP="000A693B">
      <w:pPr>
        <w:spacing w:after="0" w:line="240" w:lineRule="auto"/>
        <w:rPr>
          <w:rFonts w:cstheme="minorHAnsi"/>
          <w:sz w:val="20"/>
          <w:szCs w:val="20"/>
          <w:lang w:val="de-DE"/>
        </w:rPr>
      </w:pPr>
      <w:r w:rsidRPr="00063D02">
        <w:rPr>
          <w:rFonts w:cstheme="minorHAnsi"/>
          <w:noProof/>
          <w:sz w:val="20"/>
          <w:szCs w:val="20"/>
          <w:lang w:val="de-DE"/>
        </w:rPr>
        <w:t>Moduulmaat:</w:t>
      </w:r>
    </w:p>
    <w:p w:rsidR="000A693B" w:rsidRPr="009F2B5A" w:rsidRDefault="000A693B" w:rsidP="000A693B">
      <w:pPr>
        <w:spacing w:after="0" w:line="240" w:lineRule="auto"/>
        <w:rPr>
          <w:rFonts w:cstheme="minorHAnsi"/>
          <w:sz w:val="20"/>
          <w:szCs w:val="20"/>
          <w:lang w:val="de-DE"/>
        </w:rPr>
      </w:pPr>
      <w:r w:rsidRPr="00063D02">
        <w:rPr>
          <w:rFonts w:cstheme="minorHAnsi"/>
          <w:noProof/>
          <w:sz w:val="20"/>
          <w:szCs w:val="20"/>
          <w:lang w:val="de-DE"/>
        </w:rPr>
        <w:t>600 x 600 x 20 mm</w:t>
      </w:r>
    </w:p>
    <w:p w:rsidR="000A693B" w:rsidRPr="009F2B5A" w:rsidRDefault="000A693B" w:rsidP="000A693B">
      <w:pPr>
        <w:spacing w:after="0" w:line="240" w:lineRule="auto"/>
        <w:rPr>
          <w:rFonts w:cstheme="minorHAnsi"/>
          <w:sz w:val="20"/>
          <w:szCs w:val="20"/>
          <w:lang w:val="de-DE"/>
        </w:rPr>
      </w:pPr>
    </w:p>
    <w:p w:rsidR="000A693B" w:rsidRPr="009F2B5A" w:rsidRDefault="000A693B" w:rsidP="000A693B">
      <w:pPr>
        <w:spacing w:after="0" w:line="240" w:lineRule="auto"/>
        <w:rPr>
          <w:rFonts w:cstheme="minorHAnsi"/>
          <w:sz w:val="20"/>
          <w:szCs w:val="20"/>
          <w:lang w:val="de-DE"/>
        </w:rPr>
      </w:pPr>
      <w:r w:rsidRPr="00063D02">
        <w:rPr>
          <w:rFonts w:cstheme="minorHAnsi"/>
          <w:noProof/>
          <w:sz w:val="20"/>
          <w:szCs w:val="20"/>
          <w:lang w:val="de-DE"/>
        </w:rPr>
        <w:t>CE-certificering</w:t>
      </w:r>
    </w:p>
    <w:p w:rsidR="000A693B" w:rsidRPr="00063D02" w:rsidRDefault="000A693B" w:rsidP="000A693B">
      <w:pPr>
        <w:spacing w:after="0" w:line="240" w:lineRule="auto"/>
        <w:rPr>
          <w:rFonts w:cstheme="minorHAnsi"/>
          <w:noProof/>
          <w:sz w:val="20"/>
          <w:szCs w:val="20"/>
          <w:lang w:val="de-DE"/>
        </w:rPr>
      </w:pPr>
      <w:r w:rsidRPr="00063D02">
        <w:rPr>
          <w:rFonts w:cstheme="minorHAnsi"/>
          <w:noProof/>
          <w:sz w:val="20"/>
          <w:szCs w:val="20"/>
          <w:lang w:val="de-DE"/>
        </w:rPr>
        <w:t>De plafondpanelen zijn CE gemarkeerd volgens de hoogste klasse voor certificering, zijnde CE-niveau  1 (A0C).  De volgende parameters dienen verplicht op de productetikettering te worden vermeld:</w:t>
      </w:r>
    </w:p>
    <w:p w:rsidR="000A693B" w:rsidRPr="00063D02" w:rsidRDefault="000A693B" w:rsidP="000A693B">
      <w:pPr>
        <w:spacing w:after="0" w:line="240" w:lineRule="auto"/>
        <w:rPr>
          <w:rFonts w:cstheme="minorHAnsi"/>
          <w:noProof/>
          <w:sz w:val="20"/>
          <w:szCs w:val="20"/>
          <w:lang w:val="de-DE"/>
        </w:rPr>
      </w:pPr>
      <w:r w:rsidRPr="00063D02">
        <w:rPr>
          <w:rFonts w:cstheme="minorHAnsi"/>
          <w:noProof/>
          <w:sz w:val="20"/>
          <w:szCs w:val="20"/>
          <w:lang w:val="de-DE"/>
        </w:rPr>
        <w:t>‐ geluidsabsorptie: gemiddelde geluidsabsorptiecoëfficiënt alfa-w</w:t>
      </w:r>
    </w:p>
    <w:p w:rsidR="000A693B" w:rsidRPr="00063D02" w:rsidRDefault="000A693B" w:rsidP="000A693B">
      <w:pPr>
        <w:spacing w:after="0" w:line="240" w:lineRule="auto"/>
        <w:rPr>
          <w:rFonts w:cstheme="minorHAnsi"/>
          <w:noProof/>
          <w:sz w:val="20"/>
          <w:szCs w:val="20"/>
          <w:lang w:val="de-DE"/>
        </w:rPr>
      </w:pPr>
      <w:r w:rsidRPr="00063D02">
        <w:rPr>
          <w:rFonts w:cstheme="minorHAnsi"/>
          <w:noProof/>
          <w:sz w:val="20"/>
          <w:szCs w:val="20"/>
          <w:lang w:val="de-DE"/>
        </w:rPr>
        <w:t>‐ reactie bij brand: Europese brandklasse</w:t>
      </w:r>
    </w:p>
    <w:p w:rsidR="000A693B" w:rsidRPr="00063D02" w:rsidRDefault="000A693B" w:rsidP="000A693B">
      <w:pPr>
        <w:spacing w:after="0" w:line="240" w:lineRule="auto"/>
        <w:rPr>
          <w:rFonts w:cstheme="minorHAnsi"/>
          <w:noProof/>
          <w:sz w:val="20"/>
          <w:szCs w:val="20"/>
          <w:lang w:val="de-DE"/>
        </w:rPr>
      </w:pPr>
      <w:r w:rsidRPr="00063D02">
        <w:rPr>
          <w:rFonts w:cstheme="minorHAnsi"/>
          <w:noProof/>
          <w:sz w:val="20"/>
          <w:szCs w:val="20"/>
          <w:lang w:val="de-DE"/>
        </w:rPr>
        <w:t>‐ vochtbestendigheid en vormvastheid: een maat voor de vormvastheid van plafondpanelen onder bepaalde vochtigheids-en temperatuurcondities.</w:t>
      </w:r>
    </w:p>
    <w:p w:rsidR="000A693B" w:rsidRPr="009F2B5A" w:rsidRDefault="000A693B" w:rsidP="000A693B">
      <w:pPr>
        <w:spacing w:after="0" w:line="240" w:lineRule="auto"/>
        <w:rPr>
          <w:rFonts w:cstheme="minorHAnsi"/>
          <w:sz w:val="20"/>
          <w:szCs w:val="20"/>
          <w:lang w:val="de-DE"/>
        </w:rPr>
      </w:pPr>
    </w:p>
    <w:p w:rsidR="000A693B" w:rsidRPr="009F2B5A" w:rsidRDefault="000A693B" w:rsidP="000A693B">
      <w:pPr>
        <w:spacing w:after="0" w:line="240" w:lineRule="auto"/>
        <w:rPr>
          <w:rFonts w:cstheme="minorHAnsi"/>
          <w:sz w:val="20"/>
          <w:szCs w:val="20"/>
          <w:lang w:val="de-DE"/>
        </w:rPr>
      </w:pPr>
      <w:r w:rsidRPr="00063D02">
        <w:rPr>
          <w:rFonts w:cstheme="minorHAnsi"/>
          <w:noProof/>
          <w:sz w:val="20"/>
          <w:szCs w:val="20"/>
          <w:lang w:val="de-DE"/>
        </w:rPr>
        <w:t>Luchtvochtigheid en dimensiestabiliteit</w:t>
      </w:r>
    </w:p>
    <w:p w:rsidR="000A693B" w:rsidRPr="009F2B5A" w:rsidRDefault="000A693B" w:rsidP="000A693B">
      <w:pPr>
        <w:spacing w:after="0" w:line="240" w:lineRule="auto"/>
        <w:rPr>
          <w:rFonts w:cstheme="minorHAnsi"/>
          <w:sz w:val="20"/>
          <w:szCs w:val="20"/>
          <w:lang w:val="de-DE"/>
        </w:rPr>
      </w:pPr>
      <w:r w:rsidRPr="00063D02">
        <w:rPr>
          <w:rFonts w:cstheme="minorHAnsi"/>
          <w:noProof/>
          <w:sz w:val="20"/>
          <w:szCs w:val="20"/>
          <w:lang w:val="de-DE"/>
        </w:rPr>
        <w:t>Tot 100% RV</w:t>
      </w:r>
    </w:p>
    <w:p w:rsidR="000A693B" w:rsidRPr="005C50DE" w:rsidRDefault="000A693B" w:rsidP="000A693B">
      <w:pPr>
        <w:spacing w:after="0" w:line="240" w:lineRule="auto"/>
        <w:rPr>
          <w:rFonts w:cstheme="minorHAnsi"/>
          <w:sz w:val="20"/>
          <w:szCs w:val="20"/>
          <w:lang w:val="de-DE"/>
        </w:rPr>
      </w:pPr>
      <w:r w:rsidRPr="00063D02">
        <w:rPr>
          <w:rFonts w:cstheme="minorHAnsi"/>
          <w:noProof/>
          <w:sz w:val="20"/>
          <w:szCs w:val="20"/>
          <w:lang w:val="de-DE"/>
        </w:rPr>
        <w:t>1/C/0N</w:t>
      </w:r>
    </w:p>
    <w:p w:rsidR="000A693B" w:rsidRPr="005C50DE" w:rsidRDefault="000A693B" w:rsidP="000A693B">
      <w:pPr>
        <w:spacing w:after="0" w:line="240" w:lineRule="auto"/>
        <w:rPr>
          <w:rFonts w:cstheme="minorHAnsi"/>
          <w:sz w:val="20"/>
          <w:szCs w:val="20"/>
          <w:lang w:val="de-DE"/>
        </w:rPr>
      </w:pPr>
    </w:p>
    <w:p w:rsidR="000A693B" w:rsidRPr="005C50DE" w:rsidRDefault="000A693B" w:rsidP="000A693B">
      <w:pPr>
        <w:keepNext/>
        <w:spacing w:after="0" w:line="240" w:lineRule="auto"/>
        <w:rPr>
          <w:rFonts w:cstheme="minorHAnsi"/>
          <w:noProof/>
          <w:sz w:val="20"/>
          <w:szCs w:val="20"/>
          <w:lang w:val="de-DE"/>
        </w:rPr>
      </w:pPr>
    </w:p>
    <w:p w:rsidR="000A693B" w:rsidRPr="005C50DE" w:rsidRDefault="000A693B" w:rsidP="000A693B">
      <w:pPr>
        <w:keepNext/>
        <w:spacing w:after="0" w:line="240" w:lineRule="auto"/>
        <w:rPr>
          <w:rFonts w:cstheme="minorHAnsi"/>
          <w:sz w:val="20"/>
          <w:szCs w:val="20"/>
          <w:lang w:val="de-DE"/>
        </w:rPr>
      </w:pPr>
      <w:r w:rsidRPr="005C50DE">
        <w:rPr>
          <w:rFonts w:cstheme="minorHAnsi"/>
          <w:noProof/>
          <w:sz w:val="20"/>
          <w:szCs w:val="20"/>
          <w:lang w:val="de-DE"/>
        </w:rPr>
        <w:t>Geluidabsorptie</w:t>
      </w:r>
    </w:p>
    <w:p w:rsidR="000A693B" w:rsidRPr="00063D02" w:rsidRDefault="000A693B" w:rsidP="000A693B">
      <w:pPr>
        <w:keepNext/>
        <w:spacing w:after="0" w:line="240" w:lineRule="auto"/>
        <w:rPr>
          <w:rFonts w:cstheme="minorHAnsi"/>
          <w:noProof/>
          <w:sz w:val="20"/>
          <w:szCs w:val="20"/>
          <w:lang w:val="de-DE"/>
        </w:rPr>
      </w:pPr>
      <w:r w:rsidRPr="00063D02">
        <w:rPr>
          <w:rFonts w:cstheme="minorHAnsi"/>
          <w:noProof/>
          <w:sz w:val="20"/>
          <w:szCs w:val="20"/>
          <w:lang w:val="de-DE"/>
        </w:rPr>
        <w:t>De productgroep dient te zijn getest volgens EN ISO 354 en te zijn geclassificeerd volgens EN ISO 11654, zoals de Europese norm voor Systeemplafonds (EN 13964) vereist. De CE-etiketten vermelden een alpha-w binnen een gedefinieerd frequentiegebied (250-4000 Hz).</w:t>
      </w:r>
    </w:p>
    <w:p w:rsidR="000A693B" w:rsidRPr="00063D02" w:rsidRDefault="000A693B" w:rsidP="000A693B">
      <w:pPr>
        <w:keepNext/>
        <w:spacing w:after="0" w:line="240" w:lineRule="auto"/>
        <w:rPr>
          <w:rFonts w:cstheme="minorHAnsi"/>
          <w:noProof/>
          <w:sz w:val="20"/>
          <w:szCs w:val="20"/>
          <w:lang w:val="de-DE"/>
        </w:rPr>
      </w:pPr>
      <w:r w:rsidRPr="00063D02">
        <w:rPr>
          <w:rFonts w:cstheme="minorHAnsi"/>
          <w:noProof/>
          <w:sz w:val="20"/>
          <w:szCs w:val="20"/>
          <w:lang w:val="de-DE"/>
        </w:rPr>
        <w:t xml:space="preserve">Deze waarde dient vermeld te zijn op het CE-gemarkeerde etiket van zowel plafondpanelen als voor te leggen monstermateriaal. </w:t>
      </w:r>
    </w:p>
    <w:p w:rsidR="000A693B" w:rsidRPr="005C50DE" w:rsidRDefault="000A693B" w:rsidP="000A693B">
      <w:pPr>
        <w:keepNext/>
        <w:spacing w:after="0" w:line="240" w:lineRule="auto"/>
        <w:rPr>
          <w:rFonts w:cstheme="minorHAnsi"/>
          <w:sz w:val="20"/>
          <w:szCs w:val="20"/>
          <w:lang w:val="de-D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0A693B" w:rsidRPr="00050E55" w:rsidTr="00D43D4B">
        <w:trPr>
          <w:cantSplit/>
        </w:trPr>
        <w:tc>
          <w:tcPr>
            <w:tcW w:w="1413" w:type="dxa"/>
          </w:tcPr>
          <w:p w:rsidR="000A693B" w:rsidRPr="00050E55" w:rsidRDefault="000A693B" w:rsidP="00D43D4B">
            <w:pPr>
              <w:keepNext/>
              <w:rPr>
                <w:rFonts w:cstheme="minorHAnsi"/>
                <w:sz w:val="20"/>
                <w:szCs w:val="20"/>
                <w:lang w:val="fr-FR"/>
              </w:rPr>
            </w:pPr>
            <w:r w:rsidRPr="00050E55">
              <w:rPr>
                <w:rFonts w:cstheme="minorHAnsi"/>
                <w:sz w:val="20"/>
                <w:szCs w:val="20"/>
                <w:lang w:val="fr-FR"/>
              </w:rPr>
              <w:t>Dikte (mm)</w:t>
            </w:r>
          </w:p>
        </w:tc>
        <w:tc>
          <w:tcPr>
            <w:tcW w:w="1708" w:type="dxa"/>
          </w:tcPr>
          <w:p w:rsidR="000A693B" w:rsidRPr="00050E55" w:rsidRDefault="000A693B" w:rsidP="00D43D4B">
            <w:pPr>
              <w:keepNext/>
              <w:rPr>
                <w:rFonts w:cstheme="minorHAnsi"/>
                <w:sz w:val="20"/>
                <w:szCs w:val="20"/>
                <w:lang w:val="fr-FR"/>
              </w:rPr>
            </w:pPr>
            <w:r>
              <w:rPr>
                <w:rFonts w:cstheme="minorHAnsi"/>
                <w:sz w:val="20"/>
                <w:szCs w:val="20"/>
                <w:lang w:val="fr-FR"/>
              </w:rPr>
              <w:t>Afhang</w:t>
            </w:r>
            <w:r w:rsidRPr="00050E55">
              <w:rPr>
                <w:rFonts w:cstheme="minorHAnsi"/>
                <w:sz w:val="20"/>
                <w:szCs w:val="20"/>
                <w:lang w:val="fr-FR"/>
              </w:rPr>
              <w:t>hoogte (mm)</w:t>
            </w:r>
          </w:p>
        </w:tc>
        <w:tc>
          <w:tcPr>
            <w:tcW w:w="687" w:type="dxa"/>
          </w:tcPr>
          <w:p w:rsidR="000A693B" w:rsidRPr="00050E55" w:rsidRDefault="000A693B" w:rsidP="00D43D4B">
            <w:pPr>
              <w:keepNext/>
              <w:rPr>
                <w:rFonts w:cstheme="minorHAnsi"/>
                <w:sz w:val="20"/>
                <w:szCs w:val="20"/>
                <w:lang w:val="fr-FR"/>
              </w:rPr>
            </w:pPr>
            <w:r w:rsidRPr="00050E55">
              <w:rPr>
                <w:rFonts w:cstheme="minorHAnsi"/>
                <w:sz w:val="20"/>
                <w:szCs w:val="20"/>
                <w:lang w:val="fr-FR"/>
              </w:rPr>
              <w:t>125 Hz</w:t>
            </w:r>
          </w:p>
        </w:tc>
        <w:tc>
          <w:tcPr>
            <w:tcW w:w="688" w:type="dxa"/>
          </w:tcPr>
          <w:p w:rsidR="000A693B" w:rsidRPr="00050E55" w:rsidRDefault="000A693B" w:rsidP="00D43D4B">
            <w:pPr>
              <w:keepNext/>
              <w:rPr>
                <w:rFonts w:cstheme="minorHAnsi"/>
                <w:sz w:val="20"/>
                <w:szCs w:val="20"/>
                <w:lang w:val="fr-FR"/>
              </w:rPr>
            </w:pPr>
            <w:r w:rsidRPr="00050E55">
              <w:rPr>
                <w:rFonts w:cstheme="minorHAnsi"/>
                <w:sz w:val="20"/>
                <w:szCs w:val="20"/>
                <w:lang w:val="fr-FR"/>
              </w:rPr>
              <w:t>250 Hz</w:t>
            </w:r>
          </w:p>
        </w:tc>
        <w:tc>
          <w:tcPr>
            <w:tcW w:w="688" w:type="dxa"/>
          </w:tcPr>
          <w:p w:rsidR="000A693B" w:rsidRPr="00050E55" w:rsidRDefault="000A693B" w:rsidP="00D43D4B">
            <w:pPr>
              <w:keepNext/>
              <w:rPr>
                <w:rFonts w:cstheme="minorHAnsi"/>
                <w:sz w:val="20"/>
                <w:szCs w:val="20"/>
                <w:lang w:val="fr-FR"/>
              </w:rPr>
            </w:pPr>
            <w:r w:rsidRPr="00050E55">
              <w:rPr>
                <w:rFonts w:cstheme="minorHAnsi"/>
                <w:sz w:val="20"/>
                <w:szCs w:val="20"/>
                <w:lang w:val="fr-FR"/>
              </w:rPr>
              <w:t>500 Hz</w:t>
            </w:r>
          </w:p>
        </w:tc>
        <w:tc>
          <w:tcPr>
            <w:tcW w:w="687" w:type="dxa"/>
          </w:tcPr>
          <w:p w:rsidR="000A693B" w:rsidRPr="00050E55" w:rsidRDefault="000A693B" w:rsidP="00D43D4B">
            <w:pPr>
              <w:keepNext/>
              <w:rPr>
                <w:rFonts w:cstheme="minorHAnsi"/>
                <w:sz w:val="20"/>
                <w:szCs w:val="20"/>
                <w:lang w:val="fr-FR"/>
              </w:rPr>
            </w:pPr>
            <w:r w:rsidRPr="00050E55">
              <w:rPr>
                <w:rFonts w:cstheme="minorHAnsi"/>
                <w:sz w:val="20"/>
                <w:szCs w:val="20"/>
                <w:lang w:val="fr-FR"/>
              </w:rPr>
              <w:t>1000 Hz</w:t>
            </w:r>
          </w:p>
        </w:tc>
        <w:tc>
          <w:tcPr>
            <w:tcW w:w="688" w:type="dxa"/>
          </w:tcPr>
          <w:p w:rsidR="000A693B" w:rsidRPr="00050E55" w:rsidRDefault="000A693B" w:rsidP="00D43D4B">
            <w:pPr>
              <w:keepNext/>
              <w:rPr>
                <w:rFonts w:cstheme="minorHAnsi"/>
                <w:sz w:val="20"/>
                <w:szCs w:val="20"/>
                <w:lang w:val="fr-FR"/>
              </w:rPr>
            </w:pPr>
            <w:r w:rsidRPr="00050E55">
              <w:rPr>
                <w:rFonts w:cstheme="minorHAnsi"/>
                <w:sz w:val="20"/>
                <w:szCs w:val="20"/>
                <w:lang w:val="fr-FR"/>
              </w:rPr>
              <w:t>2000 Hz</w:t>
            </w:r>
          </w:p>
        </w:tc>
        <w:tc>
          <w:tcPr>
            <w:tcW w:w="688" w:type="dxa"/>
          </w:tcPr>
          <w:p w:rsidR="000A693B" w:rsidRPr="00050E55" w:rsidRDefault="000A693B" w:rsidP="00D43D4B">
            <w:pPr>
              <w:keepNext/>
              <w:rPr>
                <w:rFonts w:cstheme="minorHAnsi"/>
                <w:sz w:val="20"/>
                <w:szCs w:val="20"/>
                <w:lang w:val="fr-FR"/>
              </w:rPr>
            </w:pPr>
            <w:r w:rsidRPr="00050E55">
              <w:rPr>
                <w:rFonts w:cstheme="minorHAnsi"/>
                <w:sz w:val="20"/>
                <w:szCs w:val="20"/>
                <w:lang w:val="fr-FR"/>
              </w:rPr>
              <w:t>4000 Hz</w:t>
            </w:r>
          </w:p>
        </w:tc>
        <w:tc>
          <w:tcPr>
            <w:tcW w:w="687" w:type="dxa"/>
          </w:tcPr>
          <w:p w:rsidR="000A693B" w:rsidRPr="00050E55" w:rsidRDefault="000A693B" w:rsidP="00D43D4B">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0A693B" w:rsidRPr="00050E55" w:rsidRDefault="000A693B" w:rsidP="00D43D4B">
            <w:pPr>
              <w:keepNext/>
              <w:rPr>
                <w:rFonts w:cstheme="minorHAnsi"/>
                <w:sz w:val="20"/>
                <w:szCs w:val="20"/>
                <w:lang w:val="fr-FR"/>
              </w:rPr>
            </w:pPr>
            <w:r w:rsidRPr="00050E55">
              <w:rPr>
                <w:rFonts w:cstheme="minorHAnsi"/>
                <w:sz w:val="20"/>
                <w:szCs w:val="20"/>
                <w:lang w:val="fr-FR"/>
              </w:rPr>
              <w:t>klasse</w:t>
            </w:r>
          </w:p>
        </w:tc>
        <w:tc>
          <w:tcPr>
            <w:tcW w:w="688" w:type="dxa"/>
          </w:tcPr>
          <w:p w:rsidR="000A693B" w:rsidRPr="00050E55" w:rsidRDefault="000A693B" w:rsidP="00D43D4B">
            <w:pPr>
              <w:keepNext/>
              <w:rPr>
                <w:rFonts w:cstheme="minorHAnsi"/>
                <w:sz w:val="20"/>
                <w:szCs w:val="20"/>
                <w:lang w:val="fr-FR"/>
              </w:rPr>
            </w:pPr>
            <w:r w:rsidRPr="00050E55">
              <w:rPr>
                <w:rFonts w:cstheme="minorHAnsi"/>
                <w:sz w:val="20"/>
                <w:szCs w:val="20"/>
                <w:lang w:val="fr-FR"/>
              </w:rPr>
              <w:t>NRC</w:t>
            </w:r>
          </w:p>
        </w:tc>
      </w:tr>
      <w:tr w:rsidR="000A693B" w:rsidRPr="00050E55" w:rsidTr="00D43D4B">
        <w:trPr>
          <w:cantSplit/>
        </w:trPr>
        <w:tc>
          <w:tcPr>
            <w:tcW w:w="1413" w:type="dxa"/>
          </w:tcPr>
          <w:p w:rsidR="000A693B" w:rsidRPr="004E40B9" w:rsidRDefault="000A693B" w:rsidP="00D43D4B">
            <w:pPr>
              <w:rPr>
                <w:rFonts w:cstheme="minorHAnsi"/>
                <w:sz w:val="20"/>
                <w:szCs w:val="20"/>
                <w:lang w:val="en-GB"/>
              </w:rPr>
            </w:pPr>
            <w:r w:rsidRPr="00063D02">
              <w:rPr>
                <w:rFonts w:cstheme="minorHAnsi"/>
                <w:noProof/>
                <w:sz w:val="20"/>
                <w:szCs w:val="20"/>
                <w:lang w:val="en-GB"/>
              </w:rPr>
              <w:t>20</w:t>
            </w:r>
          </w:p>
        </w:tc>
        <w:tc>
          <w:tcPr>
            <w:tcW w:w="1708" w:type="dxa"/>
          </w:tcPr>
          <w:p w:rsidR="000A693B" w:rsidRPr="00050E55" w:rsidRDefault="000A693B" w:rsidP="00D43D4B">
            <w:pPr>
              <w:rPr>
                <w:rFonts w:cstheme="minorHAnsi"/>
                <w:sz w:val="20"/>
                <w:szCs w:val="20"/>
              </w:rPr>
            </w:pPr>
            <w:r w:rsidRPr="00063D02">
              <w:rPr>
                <w:rFonts w:cstheme="minorHAnsi"/>
                <w:noProof/>
                <w:sz w:val="20"/>
                <w:szCs w:val="20"/>
                <w:lang w:val="en-GB"/>
              </w:rPr>
              <w:t>200</w:t>
            </w:r>
          </w:p>
        </w:tc>
        <w:tc>
          <w:tcPr>
            <w:tcW w:w="687" w:type="dxa"/>
          </w:tcPr>
          <w:p w:rsidR="000A693B" w:rsidRPr="00FB71F3" w:rsidRDefault="000A693B" w:rsidP="00D43D4B">
            <w:pPr>
              <w:rPr>
                <w:rFonts w:cstheme="minorHAnsi"/>
                <w:sz w:val="20"/>
                <w:szCs w:val="20"/>
              </w:rPr>
            </w:pPr>
            <w:r w:rsidRPr="00063D02">
              <w:rPr>
                <w:rFonts w:cstheme="minorHAnsi"/>
                <w:noProof/>
                <w:sz w:val="20"/>
                <w:szCs w:val="20"/>
              </w:rPr>
              <w:t>0,60</w:t>
            </w:r>
          </w:p>
        </w:tc>
        <w:tc>
          <w:tcPr>
            <w:tcW w:w="688" w:type="dxa"/>
          </w:tcPr>
          <w:p w:rsidR="000A693B" w:rsidRPr="00FB71F3" w:rsidRDefault="000A693B" w:rsidP="00D43D4B">
            <w:pPr>
              <w:rPr>
                <w:rFonts w:cstheme="minorHAnsi"/>
                <w:sz w:val="20"/>
                <w:szCs w:val="20"/>
              </w:rPr>
            </w:pPr>
            <w:r w:rsidRPr="00063D02">
              <w:rPr>
                <w:rFonts w:cstheme="minorHAnsi"/>
                <w:noProof/>
                <w:sz w:val="20"/>
                <w:szCs w:val="20"/>
              </w:rPr>
              <w:t>0,90</w:t>
            </w:r>
          </w:p>
        </w:tc>
        <w:tc>
          <w:tcPr>
            <w:tcW w:w="688" w:type="dxa"/>
          </w:tcPr>
          <w:p w:rsidR="000A693B" w:rsidRPr="00FB71F3" w:rsidRDefault="000A693B" w:rsidP="00D43D4B">
            <w:pPr>
              <w:rPr>
                <w:rFonts w:cstheme="minorHAnsi"/>
                <w:sz w:val="20"/>
                <w:szCs w:val="20"/>
              </w:rPr>
            </w:pPr>
            <w:r w:rsidRPr="00063D02">
              <w:rPr>
                <w:rFonts w:cstheme="minorHAnsi"/>
                <w:noProof/>
                <w:sz w:val="20"/>
                <w:szCs w:val="20"/>
              </w:rPr>
              <w:t>1,00</w:t>
            </w:r>
          </w:p>
        </w:tc>
        <w:tc>
          <w:tcPr>
            <w:tcW w:w="687" w:type="dxa"/>
          </w:tcPr>
          <w:p w:rsidR="000A693B" w:rsidRPr="00FB71F3" w:rsidRDefault="000A693B" w:rsidP="00D43D4B">
            <w:pPr>
              <w:rPr>
                <w:rFonts w:cstheme="minorHAnsi"/>
                <w:sz w:val="20"/>
                <w:szCs w:val="20"/>
              </w:rPr>
            </w:pPr>
            <w:r w:rsidRPr="00063D02">
              <w:rPr>
                <w:rFonts w:cstheme="minorHAnsi"/>
                <w:noProof/>
                <w:sz w:val="20"/>
                <w:szCs w:val="20"/>
              </w:rPr>
              <w:t>0,90</w:t>
            </w:r>
          </w:p>
        </w:tc>
        <w:tc>
          <w:tcPr>
            <w:tcW w:w="688" w:type="dxa"/>
          </w:tcPr>
          <w:p w:rsidR="000A693B" w:rsidRPr="00FB71F3" w:rsidRDefault="000A693B" w:rsidP="00D43D4B">
            <w:pPr>
              <w:rPr>
                <w:rFonts w:cstheme="minorHAnsi"/>
                <w:sz w:val="20"/>
                <w:szCs w:val="20"/>
              </w:rPr>
            </w:pPr>
            <w:r w:rsidRPr="00063D02">
              <w:rPr>
                <w:rFonts w:cstheme="minorHAnsi"/>
                <w:noProof/>
                <w:sz w:val="20"/>
                <w:szCs w:val="20"/>
              </w:rPr>
              <w:t>1,00</w:t>
            </w:r>
          </w:p>
        </w:tc>
        <w:tc>
          <w:tcPr>
            <w:tcW w:w="688" w:type="dxa"/>
          </w:tcPr>
          <w:p w:rsidR="000A693B" w:rsidRPr="00FB71F3" w:rsidRDefault="000A693B" w:rsidP="00D43D4B">
            <w:pPr>
              <w:rPr>
                <w:rFonts w:cstheme="minorHAnsi"/>
                <w:sz w:val="20"/>
                <w:szCs w:val="20"/>
              </w:rPr>
            </w:pPr>
            <w:r w:rsidRPr="00063D02">
              <w:rPr>
                <w:rFonts w:cstheme="minorHAnsi"/>
                <w:noProof/>
                <w:sz w:val="20"/>
                <w:szCs w:val="20"/>
              </w:rPr>
              <w:t>1,00</w:t>
            </w:r>
          </w:p>
        </w:tc>
        <w:tc>
          <w:tcPr>
            <w:tcW w:w="687" w:type="dxa"/>
          </w:tcPr>
          <w:p w:rsidR="000A693B" w:rsidRPr="00FB71F3" w:rsidRDefault="000A693B" w:rsidP="00D43D4B">
            <w:pPr>
              <w:rPr>
                <w:rFonts w:cstheme="minorHAnsi"/>
                <w:sz w:val="20"/>
                <w:szCs w:val="20"/>
              </w:rPr>
            </w:pPr>
            <w:r w:rsidRPr="00063D02">
              <w:rPr>
                <w:rFonts w:cstheme="minorHAnsi"/>
                <w:noProof/>
                <w:sz w:val="20"/>
                <w:szCs w:val="20"/>
              </w:rPr>
              <w:t>1,00</w:t>
            </w:r>
          </w:p>
        </w:tc>
        <w:tc>
          <w:tcPr>
            <w:tcW w:w="821" w:type="dxa"/>
          </w:tcPr>
          <w:p w:rsidR="000A693B" w:rsidRPr="00FB71F3" w:rsidRDefault="000A693B" w:rsidP="00D43D4B">
            <w:pPr>
              <w:rPr>
                <w:rFonts w:cstheme="minorHAnsi"/>
                <w:sz w:val="20"/>
                <w:szCs w:val="20"/>
              </w:rPr>
            </w:pPr>
            <w:r w:rsidRPr="00063D02">
              <w:rPr>
                <w:rFonts w:cstheme="minorHAnsi"/>
                <w:noProof/>
                <w:sz w:val="20"/>
                <w:szCs w:val="20"/>
              </w:rPr>
              <w:t>A</w:t>
            </w:r>
          </w:p>
        </w:tc>
        <w:tc>
          <w:tcPr>
            <w:tcW w:w="688" w:type="dxa"/>
          </w:tcPr>
          <w:p w:rsidR="000A693B" w:rsidRPr="00FB71F3" w:rsidRDefault="000A693B" w:rsidP="00D43D4B">
            <w:pPr>
              <w:rPr>
                <w:rFonts w:cstheme="minorHAnsi"/>
                <w:sz w:val="20"/>
                <w:szCs w:val="20"/>
              </w:rPr>
            </w:pPr>
            <w:r w:rsidRPr="00063D02">
              <w:rPr>
                <w:rFonts w:cstheme="minorHAnsi"/>
                <w:noProof/>
                <w:sz w:val="20"/>
                <w:szCs w:val="20"/>
              </w:rPr>
              <w:t>1,00</w:t>
            </w:r>
          </w:p>
        </w:tc>
      </w:tr>
    </w:tbl>
    <w:p w:rsidR="000A693B" w:rsidRDefault="000A693B" w:rsidP="000A693B">
      <w:pPr>
        <w:spacing w:after="0" w:line="240" w:lineRule="auto"/>
        <w:rPr>
          <w:rFonts w:cstheme="minorHAnsi"/>
          <w:sz w:val="20"/>
          <w:szCs w:val="20"/>
        </w:rPr>
      </w:pPr>
    </w:p>
    <w:p w:rsidR="000A693B" w:rsidRPr="00FB71F3" w:rsidRDefault="000A693B" w:rsidP="000A693B">
      <w:pPr>
        <w:spacing w:after="0" w:line="240" w:lineRule="auto"/>
        <w:rPr>
          <w:rFonts w:cstheme="minorHAnsi"/>
          <w:sz w:val="20"/>
          <w:szCs w:val="20"/>
        </w:rPr>
      </w:pPr>
    </w:p>
    <w:tbl>
      <w:tblPr>
        <w:tblStyle w:val="Tabelraster"/>
        <w:tblW w:w="9351" w:type="dxa"/>
        <w:tblLayout w:type="fixed"/>
        <w:tblLook w:val="04A0" w:firstRow="1" w:lastRow="0" w:firstColumn="1" w:lastColumn="0" w:noHBand="0" w:noVBand="1"/>
      </w:tblPr>
      <w:tblGrid>
        <w:gridCol w:w="2405"/>
        <w:gridCol w:w="1106"/>
        <w:gridCol w:w="1305"/>
        <w:gridCol w:w="4535"/>
      </w:tblGrid>
      <w:tr w:rsidR="000A693B" w:rsidRPr="00C156D3" w:rsidTr="00D43D4B">
        <w:trPr>
          <w:cantSplit/>
          <w:trHeight w:val="141"/>
        </w:trPr>
        <w:tc>
          <w:tcPr>
            <w:tcW w:w="9351" w:type="dxa"/>
            <w:gridSpan w:val="4"/>
            <w:tcBorders>
              <w:top w:val="nil"/>
              <w:left w:val="nil"/>
              <w:right w:val="nil"/>
            </w:tcBorders>
          </w:tcPr>
          <w:p w:rsidR="000A693B" w:rsidRPr="000F1AC9" w:rsidRDefault="000A693B" w:rsidP="00D43D4B">
            <w:pPr>
              <w:keepNext/>
              <w:spacing w:line="276" w:lineRule="auto"/>
              <w:ind w:left="-105"/>
              <w:rPr>
                <w:rFonts w:cstheme="minorHAnsi"/>
                <w:sz w:val="20"/>
                <w:szCs w:val="20"/>
              </w:rPr>
            </w:pPr>
            <w:r w:rsidRPr="00063D02">
              <w:rPr>
                <w:rFonts w:cstheme="minorHAnsi"/>
                <w:noProof/>
                <w:sz w:val="20"/>
                <w:szCs w:val="20"/>
              </w:rPr>
              <w:t>Brandstabiliteit (volgens NBN 713.020) / Brandweerstand (volgens EN13501-2:2016)</w:t>
            </w:r>
          </w:p>
        </w:tc>
      </w:tr>
      <w:tr w:rsidR="000A693B" w:rsidRPr="00C156D3" w:rsidTr="00D43D4B">
        <w:trPr>
          <w:cantSplit/>
        </w:trPr>
        <w:tc>
          <w:tcPr>
            <w:tcW w:w="2405" w:type="dxa"/>
          </w:tcPr>
          <w:p w:rsidR="000A693B" w:rsidRPr="000F1AC9" w:rsidRDefault="000A693B" w:rsidP="00D43D4B">
            <w:pPr>
              <w:keepNext/>
              <w:rPr>
                <w:rFonts w:cstheme="minorHAnsi"/>
                <w:sz w:val="20"/>
                <w:szCs w:val="20"/>
              </w:rPr>
            </w:pPr>
            <w:r w:rsidRPr="000F1AC9">
              <w:rPr>
                <w:rFonts w:cstheme="minorHAnsi"/>
                <w:sz w:val="20"/>
                <w:szCs w:val="20"/>
              </w:rPr>
              <w:t>Afmeting</w:t>
            </w:r>
          </w:p>
        </w:tc>
        <w:tc>
          <w:tcPr>
            <w:tcW w:w="1106" w:type="dxa"/>
          </w:tcPr>
          <w:p w:rsidR="000A693B" w:rsidRPr="00C156D3" w:rsidRDefault="000A693B" w:rsidP="00D43D4B">
            <w:pPr>
              <w:keepNext/>
              <w:rPr>
                <w:rFonts w:cstheme="minorHAnsi"/>
                <w:bCs/>
                <w:sz w:val="20"/>
                <w:szCs w:val="20"/>
              </w:rPr>
            </w:pPr>
            <w:r>
              <w:rPr>
                <w:rFonts w:cstheme="minorHAnsi"/>
                <w:bCs/>
                <w:sz w:val="20"/>
                <w:szCs w:val="20"/>
              </w:rPr>
              <w:t>Profielen</w:t>
            </w:r>
          </w:p>
        </w:tc>
        <w:tc>
          <w:tcPr>
            <w:tcW w:w="1305" w:type="dxa"/>
          </w:tcPr>
          <w:p w:rsidR="000A693B" w:rsidRPr="00C156D3" w:rsidRDefault="000A693B" w:rsidP="00D43D4B">
            <w:pPr>
              <w:keepNext/>
              <w:rPr>
                <w:rFonts w:cstheme="minorHAnsi"/>
                <w:bCs/>
                <w:sz w:val="20"/>
                <w:szCs w:val="20"/>
              </w:rPr>
            </w:pPr>
            <w:r>
              <w:rPr>
                <w:rFonts w:cstheme="minorHAnsi"/>
                <w:bCs/>
                <w:sz w:val="20"/>
                <w:szCs w:val="20"/>
              </w:rPr>
              <w:t>Klassering</w:t>
            </w:r>
          </w:p>
        </w:tc>
        <w:tc>
          <w:tcPr>
            <w:tcW w:w="4535" w:type="dxa"/>
          </w:tcPr>
          <w:p w:rsidR="000A693B" w:rsidRPr="00C156D3" w:rsidRDefault="000A693B" w:rsidP="00D43D4B">
            <w:pPr>
              <w:keepNext/>
              <w:rPr>
                <w:rFonts w:cstheme="minorHAnsi"/>
                <w:bCs/>
                <w:sz w:val="20"/>
                <w:szCs w:val="20"/>
              </w:rPr>
            </w:pPr>
            <w:r>
              <w:rPr>
                <w:rFonts w:cstheme="minorHAnsi"/>
                <w:bCs/>
                <w:sz w:val="20"/>
                <w:szCs w:val="20"/>
              </w:rPr>
              <w:t>Draagstructuur</w:t>
            </w:r>
          </w:p>
        </w:tc>
      </w:tr>
      <w:tr w:rsidR="000A693B" w:rsidRPr="00050E55" w:rsidTr="00D43D4B">
        <w:trPr>
          <w:cantSplit/>
          <w:trHeight w:val="165"/>
        </w:trPr>
        <w:tc>
          <w:tcPr>
            <w:tcW w:w="2405" w:type="dxa"/>
            <w:vMerge w:val="restart"/>
          </w:tcPr>
          <w:p w:rsidR="000A693B" w:rsidRPr="00C156D3" w:rsidRDefault="000A693B" w:rsidP="00D43D4B">
            <w:pPr>
              <w:keepNext/>
              <w:rPr>
                <w:rFonts w:cstheme="minorHAnsi"/>
                <w:sz w:val="20"/>
                <w:szCs w:val="20"/>
              </w:rPr>
            </w:pPr>
            <w:r w:rsidRPr="00063D02">
              <w:rPr>
                <w:rFonts w:cstheme="minorHAnsi"/>
                <w:noProof/>
                <w:sz w:val="20"/>
                <w:szCs w:val="20"/>
              </w:rPr>
              <w:t>600 x 600 x 20 mm</w:t>
            </w:r>
          </w:p>
        </w:tc>
        <w:tc>
          <w:tcPr>
            <w:tcW w:w="1106" w:type="dxa"/>
            <w:vMerge w:val="restart"/>
          </w:tcPr>
          <w:p w:rsidR="000A693B" w:rsidRPr="00050E55" w:rsidRDefault="000A693B" w:rsidP="00D43D4B">
            <w:pPr>
              <w:keepNext/>
              <w:rPr>
                <w:rFonts w:cstheme="minorHAnsi"/>
                <w:sz w:val="20"/>
                <w:szCs w:val="20"/>
              </w:rPr>
            </w:pPr>
            <w:r w:rsidRPr="00063D02">
              <w:rPr>
                <w:rFonts w:cstheme="minorHAnsi"/>
                <w:noProof/>
                <w:sz w:val="20"/>
                <w:szCs w:val="20"/>
              </w:rPr>
              <w:t>T24 Hook Longspan 8850</w:t>
            </w:r>
          </w:p>
        </w:tc>
        <w:tc>
          <w:tcPr>
            <w:tcW w:w="1305" w:type="dxa"/>
          </w:tcPr>
          <w:p w:rsidR="000A693B" w:rsidRPr="00C156D3" w:rsidRDefault="000A693B" w:rsidP="00D43D4B">
            <w:pPr>
              <w:keepNext/>
              <w:rPr>
                <w:rFonts w:cstheme="minorHAnsi"/>
                <w:sz w:val="20"/>
                <w:szCs w:val="20"/>
              </w:rPr>
            </w:pPr>
            <w:r>
              <w:rPr>
                <w:rFonts w:cstheme="minorHAnsi"/>
                <w:sz w:val="20"/>
                <w:szCs w:val="20"/>
              </w:rPr>
              <w:t>Stabiliteit 30</w:t>
            </w:r>
          </w:p>
        </w:tc>
        <w:tc>
          <w:tcPr>
            <w:tcW w:w="4535" w:type="dxa"/>
          </w:tcPr>
          <w:p w:rsidR="000A693B" w:rsidRPr="00063D02" w:rsidRDefault="000A693B" w:rsidP="00D43D4B">
            <w:pPr>
              <w:keepNext/>
              <w:rPr>
                <w:rFonts w:cstheme="minorHAnsi"/>
                <w:noProof/>
                <w:sz w:val="20"/>
                <w:szCs w:val="20"/>
              </w:rPr>
            </w:pPr>
            <w:r w:rsidRPr="00063D02">
              <w:rPr>
                <w:rFonts w:cstheme="minorHAnsi"/>
                <w:noProof/>
                <w:sz w:val="20"/>
                <w:szCs w:val="20"/>
              </w:rPr>
              <w:t>Beton</w:t>
            </w:r>
          </w:p>
          <w:p w:rsidR="000A693B" w:rsidRPr="00063D02" w:rsidRDefault="000A693B" w:rsidP="00D43D4B">
            <w:pPr>
              <w:keepNext/>
              <w:rPr>
                <w:rFonts w:cstheme="minorHAnsi"/>
                <w:noProof/>
                <w:sz w:val="20"/>
                <w:szCs w:val="20"/>
              </w:rPr>
            </w:pPr>
            <w:r w:rsidRPr="00063D02">
              <w:rPr>
                <w:rFonts w:cstheme="minorHAnsi"/>
                <w:noProof/>
                <w:sz w:val="20"/>
                <w:szCs w:val="20"/>
              </w:rPr>
              <w:t>Staal/Betoncomposiet (1)</w:t>
            </w:r>
          </w:p>
          <w:p w:rsidR="000A693B" w:rsidRPr="00063D02" w:rsidRDefault="000A693B" w:rsidP="00D43D4B">
            <w:pPr>
              <w:keepNext/>
              <w:rPr>
                <w:rFonts w:cstheme="minorHAnsi"/>
                <w:noProof/>
                <w:sz w:val="20"/>
                <w:szCs w:val="20"/>
              </w:rPr>
            </w:pPr>
            <w:r w:rsidRPr="00063D02">
              <w:rPr>
                <w:rFonts w:cstheme="minorHAnsi"/>
                <w:noProof/>
                <w:sz w:val="20"/>
                <w:szCs w:val="20"/>
              </w:rPr>
              <w:t>Beton/stalen liggers (1)</w:t>
            </w:r>
          </w:p>
          <w:p w:rsidR="000A693B" w:rsidRPr="00050E55" w:rsidRDefault="000A693B" w:rsidP="00D43D4B">
            <w:pPr>
              <w:keepNext/>
              <w:rPr>
                <w:rFonts w:cstheme="minorHAnsi"/>
                <w:sz w:val="20"/>
                <w:szCs w:val="20"/>
              </w:rPr>
            </w:pPr>
            <w:r w:rsidRPr="00063D02">
              <w:rPr>
                <w:rFonts w:cstheme="minorHAnsi"/>
                <w:noProof/>
                <w:sz w:val="20"/>
                <w:szCs w:val="20"/>
              </w:rPr>
              <w:t>Hout (1)</w:t>
            </w:r>
          </w:p>
        </w:tc>
      </w:tr>
      <w:tr w:rsidR="000A693B" w:rsidRPr="00050E55" w:rsidTr="00D43D4B">
        <w:trPr>
          <w:cantSplit/>
          <w:trHeight w:val="165"/>
        </w:trPr>
        <w:tc>
          <w:tcPr>
            <w:tcW w:w="2405" w:type="dxa"/>
            <w:vMerge/>
          </w:tcPr>
          <w:p w:rsidR="000A693B" w:rsidRDefault="000A693B" w:rsidP="00D43D4B">
            <w:pPr>
              <w:keepNext/>
              <w:rPr>
                <w:rFonts w:cstheme="minorHAnsi"/>
                <w:sz w:val="20"/>
                <w:szCs w:val="20"/>
              </w:rPr>
            </w:pPr>
          </w:p>
        </w:tc>
        <w:tc>
          <w:tcPr>
            <w:tcW w:w="1106" w:type="dxa"/>
            <w:vMerge/>
          </w:tcPr>
          <w:p w:rsidR="000A693B" w:rsidRDefault="000A693B" w:rsidP="00D43D4B">
            <w:pPr>
              <w:keepNext/>
              <w:rPr>
                <w:rFonts w:cstheme="minorHAnsi"/>
                <w:sz w:val="20"/>
                <w:szCs w:val="20"/>
              </w:rPr>
            </w:pPr>
          </w:p>
        </w:tc>
        <w:tc>
          <w:tcPr>
            <w:tcW w:w="1305" w:type="dxa"/>
          </w:tcPr>
          <w:p w:rsidR="000A693B" w:rsidRPr="00C156D3" w:rsidRDefault="000A693B" w:rsidP="00D43D4B">
            <w:pPr>
              <w:keepNext/>
              <w:rPr>
                <w:rFonts w:cstheme="minorHAnsi"/>
                <w:sz w:val="20"/>
                <w:szCs w:val="20"/>
              </w:rPr>
            </w:pPr>
            <w:r>
              <w:rPr>
                <w:rFonts w:cstheme="minorHAnsi"/>
                <w:sz w:val="20"/>
                <w:szCs w:val="20"/>
              </w:rPr>
              <w:t>REI30</w:t>
            </w:r>
          </w:p>
        </w:tc>
        <w:tc>
          <w:tcPr>
            <w:tcW w:w="4535" w:type="dxa"/>
          </w:tcPr>
          <w:p w:rsidR="000A693B" w:rsidRPr="00063D02" w:rsidRDefault="000A693B" w:rsidP="00D43D4B">
            <w:pPr>
              <w:keepNext/>
              <w:rPr>
                <w:rFonts w:cstheme="minorHAnsi"/>
                <w:noProof/>
                <w:sz w:val="20"/>
                <w:szCs w:val="20"/>
              </w:rPr>
            </w:pPr>
            <w:r w:rsidRPr="00063D02">
              <w:rPr>
                <w:rFonts w:cstheme="minorHAnsi"/>
                <w:noProof/>
                <w:sz w:val="20"/>
                <w:szCs w:val="20"/>
              </w:rPr>
              <w:t>Beton</w:t>
            </w:r>
          </w:p>
          <w:p w:rsidR="000A693B" w:rsidRPr="00050E55" w:rsidRDefault="000A693B" w:rsidP="00D43D4B">
            <w:pPr>
              <w:keepNext/>
              <w:rPr>
                <w:rFonts w:cstheme="minorHAnsi"/>
                <w:sz w:val="20"/>
                <w:szCs w:val="20"/>
              </w:rPr>
            </w:pPr>
            <w:r w:rsidRPr="00063D02">
              <w:rPr>
                <w:rFonts w:cstheme="minorHAnsi"/>
                <w:noProof/>
                <w:sz w:val="20"/>
                <w:szCs w:val="20"/>
              </w:rPr>
              <w:t>Beton/stalen liggers (1)</w:t>
            </w:r>
          </w:p>
        </w:tc>
      </w:tr>
      <w:tr w:rsidR="000A693B" w:rsidRPr="00050E55" w:rsidTr="00D43D4B">
        <w:trPr>
          <w:cantSplit/>
          <w:trHeight w:val="165"/>
        </w:trPr>
        <w:tc>
          <w:tcPr>
            <w:tcW w:w="2405" w:type="dxa"/>
            <w:vMerge/>
          </w:tcPr>
          <w:p w:rsidR="000A693B" w:rsidRDefault="000A693B" w:rsidP="00D43D4B">
            <w:pPr>
              <w:keepNext/>
              <w:rPr>
                <w:rFonts w:cstheme="minorHAnsi"/>
                <w:sz w:val="20"/>
                <w:szCs w:val="20"/>
              </w:rPr>
            </w:pPr>
          </w:p>
        </w:tc>
        <w:tc>
          <w:tcPr>
            <w:tcW w:w="1106" w:type="dxa"/>
            <w:vMerge/>
          </w:tcPr>
          <w:p w:rsidR="000A693B" w:rsidRDefault="000A693B" w:rsidP="00D43D4B">
            <w:pPr>
              <w:keepNext/>
              <w:rPr>
                <w:rFonts w:cstheme="minorHAnsi"/>
                <w:sz w:val="20"/>
                <w:szCs w:val="20"/>
              </w:rPr>
            </w:pPr>
          </w:p>
        </w:tc>
        <w:tc>
          <w:tcPr>
            <w:tcW w:w="1305" w:type="dxa"/>
          </w:tcPr>
          <w:p w:rsidR="000A693B" w:rsidRPr="00C156D3" w:rsidRDefault="000A693B" w:rsidP="00D43D4B">
            <w:pPr>
              <w:keepNext/>
              <w:rPr>
                <w:rFonts w:cstheme="minorHAnsi"/>
                <w:sz w:val="20"/>
                <w:szCs w:val="20"/>
              </w:rPr>
            </w:pPr>
            <w:r>
              <w:rPr>
                <w:rFonts w:cstheme="minorHAnsi"/>
                <w:sz w:val="20"/>
                <w:szCs w:val="20"/>
              </w:rPr>
              <w:t>REI60</w:t>
            </w:r>
          </w:p>
        </w:tc>
        <w:tc>
          <w:tcPr>
            <w:tcW w:w="4535" w:type="dxa"/>
          </w:tcPr>
          <w:p w:rsidR="000A693B" w:rsidRPr="00063D02" w:rsidRDefault="000A693B" w:rsidP="00D43D4B">
            <w:pPr>
              <w:keepNext/>
              <w:rPr>
                <w:rFonts w:cstheme="minorHAnsi"/>
                <w:noProof/>
                <w:sz w:val="20"/>
                <w:szCs w:val="20"/>
              </w:rPr>
            </w:pPr>
            <w:r w:rsidRPr="00063D02">
              <w:rPr>
                <w:rFonts w:cstheme="minorHAnsi"/>
                <w:noProof/>
                <w:sz w:val="20"/>
                <w:szCs w:val="20"/>
              </w:rPr>
              <w:t>Grindbeton</w:t>
            </w:r>
          </w:p>
          <w:p w:rsidR="000A693B" w:rsidRPr="00050E55" w:rsidRDefault="000A693B" w:rsidP="00D43D4B">
            <w:pPr>
              <w:keepNext/>
              <w:rPr>
                <w:rFonts w:cstheme="minorHAnsi"/>
                <w:sz w:val="20"/>
                <w:szCs w:val="20"/>
              </w:rPr>
            </w:pPr>
            <w:r w:rsidRPr="00063D02">
              <w:rPr>
                <w:rFonts w:cstheme="minorHAnsi"/>
                <w:noProof/>
                <w:sz w:val="20"/>
                <w:szCs w:val="20"/>
              </w:rPr>
              <w:t>Grindbeton/stalen liggers (2)</w:t>
            </w:r>
          </w:p>
        </w:tc>
      </w:tr>
    </w:tbl>
    <w:p w:rsidR="000A693B" w:rsidRPr="00063D02" w:rsidRDefault="000A693B" w:rsidP="000A693B">
      <w:pPr>
        <w:keepNext/>
        <w:spacing w:after="0" w:line="240" w:lineRule="auto"/>
        <w:rPr>
          <w:rFonts w:cstheme="minorHAnsi"/>
          <w:noProof/>
          <w:sz w:val="20"/>
          <w:szCs w:val="20"/>
        </w:rPr>
      </w:pPr>
      <w:r w:rsidRPr="00063D02">
        <w:rPr>
          <w:rFonts w:cstheme="minorHAnsi"/>
          <w:noProof/>
          <w:sz w:val="20"/>
          <w:szCs w:val="20"/>
        </w:rPr>
        <w:t>W of L randprofiel, optie brandwerende kantlat, optie geschrankte plaatsing</w:t>
      </w:r>
    </w:p>
    <w:p w:rsidR="000A693B" w:rsidRPr="00063D02" w:rsidRDefault="000A693B" w:rsidP="000A693B">
      <w:pPr>
        <w:keepNext/>
        <w:spacing w:after="0" w:line="240" w:lineRule="auto"/>
        <w:rPr>
          <w:rFonts w:cstheme="minorHAnsi"/>
          <w:noProof/>
          <w:sz w:val="20"/>
          <w:szCs w:val="20"/>
        </w:rPr>
      </w:pPr>
      <w:r w:rsidRPr="00063D02">
        <w:rPr>
          <w:rFonts w:cstheme="minorHAnsi"/>
          <w:noProof/>
          <w:sz w:val="20"/>
          <w:szCs w:val="20"/>
        </w:rPr>
        <w:t>Hoofdprofiel as/as 600mm. Aan de muur bevestigd met muurbeugel type 6021</w:t>
      </w:r>
    </w:p>
    <w:p w:rsidR="000A693B" w:rsidRPr="00063D02" w:rsidRDefault="000A693B" w:rsidP="000A693B">
      <w:pPr>
        <w:keepNext/>
        <w:spacing w:after="0" w:line="240" w:lineRule="auto"/>
        <w:rPr>
          <w:rFonts w:cstheme="minorHAnsi"/>
          <w:noProof/>
          <w:sz w:val="20"/>
          <w:szCs w:val="20"/>
        </w:rPr>
      </w:pPr>
      <w:r w:rsidRPr="00063D02">
        <w:rPr>
          <w:rFonts w:cstheme="minorHAnsi"/>
          <w:noProof/>
          <w:sz w:val="20"/>
          <w:szCs w:val="20"/>
        </w:rPr>
        <w:t>(1) indien draagcapaciteit vloerconstructie R30</w:t>
      </w:r>
    </w:p>
    <w:p w:rsidR="000A693B" w:rsidRDefault="000A693B" w:rsidP="000A693B">
      <w:pPr>
        <w:keepNext/>
        <w:spacing w:after="0" w:line="240" w:lineRule="auto"/>
        <w:rPr>
          <w:rFonts w:cstheme="minorHAnsi"/>
          <w:sz w:val="20"/>
          <w:szCs w:val="20"/>
        </w:rPr>
      </w:pPr>
      <w:r w:rsidRPr="00063D02">
        <w:rPr>
          <w:rFonts w:cstheme="minorHAnsi"/>
          <w:noProof/>
          <w:sz w:val="20"/>
          <w:szCs w:val="20"/>
        </w:rPr>
        <w:t>(2) indien draagcapaciteit stalen liggers R60</w:t>
      </w:r>
    </w:p>
    <w:p w:rsidR="000A693B" w:rsidRPr="00063D02" w:rsidRDefault="000A693B" w:rsidP="000A693B">
      <w:pPr>
        <w:spacing w:after="0" w:line="240" w:lineRule="auto"/>
        <w:rPr>
          <w:rFonts w:cstheme="minorHAnsi"/>
          <w:noProof/>
          <w:sz w:val="20"/>
          <w:szCs w:val="20"/>
        </w:rPr>
      </w:pPr>
      <w:r w:rsidRPr="00063D02">
        <w:rPr>
          <w:rFonts w:cstheme="minorHAnsi"/>
          <w:noProof/>
          <w:sz w:val="20"/>
          <w:szCs w:val="20"/>
        </w:rPr>
        <w:t xml:space="preserve">Volgens classificatierapport 2019-A-068 B Rev1 (brandstabiliteit) + 2019-A-068 C/D Rev1 (brandweerstand).   </w:t>
      </w:r>
    </w:p>
    <w:p w:rsidR="000A693B" w:rsidRPr="00001EEF" w:rsidRDefault="000A693B" w:rsidP="000A693B">
      <w:pPr>
        <w:spacing w:after="0" w:line="240" w:lineRule="auto"/>
        <w:rPr>
          <w:rFonts w:cstheme="minorHAnsi"/>
          <w:noProof/>
          <w:sz w:val="20"/>
          <w:szCs w:val="20"/>
        </w:rPr>
      </w:pPr>
    </w:p>
    <w:p w:rsidR="000A693B" w:rsidRPr="00001EEF" w:rsidRDefault="000A693B" w:rsidP="000A693B">
      <w:pPr>
        <w:spacing w:after="0" w:line="240" w:lineRule="auto"/>
        <w:rPr>
          <w:rFonts w:cstheme="minorHAnsi"/>
          <w:noProof/>
          <w:sz w:val="20"/>
          <w:szCs w:val="20"/>
        </w:rPr>
      </w:pPr>
    </w:p>
    <w:p w:rsidR="000A693B" w:rsidRPr="00050E55" w:rsidRDefault="000A693B" w:rsidP="000A693B">
      <w:pPr>
        <w:spacing w:after="0" w:line="240" w:lineRule="auto"/>
        <w:rPr>
          <w:rFonts w:cstheme="minorHAnsi"/>
          <w:noProof/>
          <w:sz w:val="20"/>
          <w:szCs w:val="20"/>
        </w:rPr>
      </w:pPr>
      <w:r w:rsidRPr="00050E55">
        <w:rPr>
          <w:rFonts w:cstheme="minorHAnsi"/>
          <w:noProof/>
          <w:sz w:val="20"/>
          <w:szCs w:val="20"/>
        </w:rPr>
        <w:t>Brandreactie</w:t>
      </w:r>
    </w:p>
    <w:p w:rsidR="000A693B" w:rsidRPr="00810F18" w:rsidRDefault="000A693B" w:rsidP="000A693B">
      <w:pPr>
        <w:spacing w:after="0" w:line="240" w:lineRule="auto"/>
        <w:rPr>
          <w:rFonts w:cstheme="minorHAnsi"/>
          <w:sz w:val="20"/>
          <w:szCs w:val="20"/>
        </w:rPr>
      </w:pPr>
      <w:r w:rsidRPr="00063D02">
        <w:rPr>
          <w:rFonts w:cstheme="minorHAnsi"/>
          <w:noProof/>
          <w:sz w:val="20"/>
          <w:szCs w:val="20"/>
        </w:rPr>
        <w:t>De plafondplaten zijn geclassificeerd CE Klasse A1 volgens EN 13501-1, wat betekent: onbrandbaar, waardoor geen aanvullende classificatie voor rookemissie en brandende druppels nodig is.</w:t>
      </w:r>
    </w:p>
    <w:p w:rsidR="000A693B" w:rsidRPr="00810F18" w:rsidRDefault="000A693B" w:rsidP="000A693B">
      <w:pPr>
        <w:spacing w:after="0" w:line="240" w:lineRule="auto"/>
        <w:rPr>
          <w:rFonts w:cstheme="minorHAnsi"/>
          <w:sz w:val="20"/>
          <w:szCs w:val="20"/>
        </w:rPr>
      </w:pPr>
    </w:p>
    <w:p w:rsidR="000A693B" w:rsidRPr="00063D02" w:rsidRDefault="000A693B" w:rsidP="000A693B">
      <w:pPr>
        <w:spacing w:after="0" w:line="240" w:lineRule="auto"/>
        <w:rPr>
          <w:rFonts w:cstheme="minorHAnsi"/>
          <w:noProof/>
          <w:sz w:val="20"/>
          <w:szCs w:val="20"/>
        </w:rPr>
      </w:pPr>
      <w:r w:rsidRPr="00063D02">
        <w:rPr>
          <w:rFonts w:cstheme="minorHAnsi"/>
          <w:noProof/>
          <w:sz w:val="20"/>
          <w:szCs w:val="20"/>
        </w:rPr>
        <w:t xml:space="preserve">Lichtreflectie en lichtdiffusie: </w:t>
      </w:r>
    </w:p>
    <w:p w:rsidR="000A693B" w:rsidRPr="00810F18" w:rsidRDefault="000A693B" w:rsidP="000A693B">
      <w:pPr>
        <w:spacing w:after="0" w:line="240" w:lineRule="auto"/>
        <w:rPr>
          <w:rFonts w:cstheme="minorHAnsi"/>
          <w:sz w:val="20"/>
          <w:szCs w:val="20"/>
        </w:rPr>
      </w:pPr>
      <w:r w:rsidRPr="00063D02">
        <w:rPr>
          <w:rFonts w:cstheme="minorHAnsi"/>
          <w:noProof/>
          <w:sz w:val="20"/>
          <w:szCs w:val="20"/>
        </w:rPr>
        <w:t>Y-waarde (ISO7724-2):</w:t>
      </w:r>
      <w:r>
        <w:rPr>
          <w:rFonts w:cstheme="minorHAnsi"/>
          <w:noProof/>
          <w:sz w:val="20"/>
          <w:szCs w:val="20"/>
        </w:rPr>
        <w:t xml:space="preserve"> </w:t>
      </w:r>
      <w:r w:rsidRPr="00063D02">
        <w:rPr>
          <w:rFonts w:cstheme="minorHAnsi"/>
          <w:noProof/>
          <w:sz w:val="20"/>
          <w:szCs w:val="20"/>
        </w:rPr>
        <w:t>87% lichtreflectie; &gt; 99% lichtdiffusie</w:t>
      </w:r>
    </w:p>
    <w:p w:rsidR="000A693B" w:rsidRPr="00810F18" w:rsidRDefault="000A693B" w:rsidP="000A693B">
      <w:pPr>
        <w:spacing w:after="0" w:line="240" w:lineRule="auto"/>
        <w:rPr>
          <w:rFonts w:cstheme="minorHAnsi"/>
          <w:sz w:val="20"/>
          <w:szCs w:val="20"/>
        </w:rPr>
      </w:pPr>
      <w:r w:rsidRPr="00063D02">
        <w:rPr>
          <w:rFonts w:cstheme="minorHAnsi"/>
          <w:noProof/>
          <w:sz w:val="20"/>
          <w:szCs w:val="20"/>
        </w:rPr>
        <w:t>Glansgraad (ISO 2813):</w:t>
      </w:r>
      <w:r>
        <w:rPr>
          <w:rFonts w:cstheme="minorHAnsi"/>
          <w:noProof/>
          <w:sz w:val="20"/>
          <w:szCs w:val="20"/>
        </w:rPr>
        <w:t xml:space="preserve"> </w:t>
      </w:r>
      <w:r w:rsidRPr="00063D02">
        <w:rPr>
          <w:rFonts w:cstheme="minorHAnsi"/>
          <w:noProof/>
          <w:sz w:val="20"/>
          <w:szCs w:val="20"/>
        </w:rPr>
        <w:t>0,80%</w:t>
      </w:r>
    </w:p>
    <w:p w:rsidR="000A693B" w:rsidRPr="00810F18" w:rsidRDefault="000A693B" w:rsidP="000A693B">
      <w:pPr>
        <w:spacing w:after="0" w:line="240" w:lineRule="auto"/>
        <w:rPr>
          <w:rFonts w:cstheme="minorHAnsi"/>
          <w:sz w:val="20"/>
          <w:szCs w:val="20"/>
        </w:rPr>
      </w:pPr>
      <w:r w:rsidRPr="00063D02">
        <w:rPr>
          <w:rFonts w:cstheme="minorHAnsi"/>
          <w:noProof/>
          <w:sz w:val="20"/>
          <w:szCs w:val="20"/>
        </w:rPr>
        <w:t>Witheid, L-waarde (ISO 7724):</w:t>
      </w:r>
      <w:r>
        <w:rPr>
          <w:rFonts w:cstheme="minorHAnsi"/>
          <w:noProof/>
          <w:sz w:val="20"/>
          <w:szCs w:val="20"/>
        </w:rPr>
        <w:t xml:space="preserve"> </w:t>
      </w:r>
      <w:r w:rsidRPr="00063D02">
        <w:rPr>
          <w:rFonts w:cstheme="minorHAnsi"/>
          <w:noProof/>
          <w:sz w:val="20"/>
          <w:szCs w:val="20"/>
        </w:rPr>
        <w:t>94,5</w:t>
      </w:r>
    </w:p>
    <w:p w:rsidR="000A693B" w:rsidRPr="00B106F9" w:rsidRDefault="000A693B" w:rsidP="000A693B">
      <w:pPr>
        <w:spacing w:after="0" w:line="240" w:lineRule="auto"/>
        <w:rPr>
          <w:rFonts w:cstheme="minorHAnsi"/>
          <w:sz w:val="20"/>
          <w:szCs w:val="20"/>
        </w:rPr>
      </w:pPr>
    </w:p>
    <w:p w:rsidR="000A693B" w:rsidRPr="00B106F9" w:rsidRDefault="000A693B" w:rsidP="000A693B">
      <w:pPr>
        <w:spacing w:after="0" w:line="240" w:lineRule="auto"/>
        <w:rPr>
          <w:rFonts w:cstheme="minorHAnsi"/>
          <w:noProof/>
          <w:sz w:val="20"/>
          <w:szCs w:val="20"/>
        </w:rPr>
      </w:pPr>
    </w:p>
    <w:p w:rsidR="000A693B" w:rsidRPr="00B106F9" w:rsidRDefault="000A693B" w:rsidP="000A693B">
      <w:pPr>
        <w:spacing w:after="0" w:line="240" w:lineRule="auto"/>
        <w:rPr>
          <w:rFonts w:cstheme="minorHAnsi"/>
          <w:noProof/>
          <w:sz w:val="20"/>
          <w:szCs w:val="20"/>
        </w:rPr>
      </w:pPr>
    </w:p>
    <w:p w:rsidR="000A693B" w:rsidRPr="00001EEF" w:rsidRDefault="000A693B" w:rsidP="000A693B">
      <w:pPr>
        <w:spacing w:after="0" w:line="240" w:lineRule="auto"/>
        <w:rPr>
          <w:rFonts w:cstheme="minorHAnsi"/>
          <w:sz w:val="20"/>
          <w:szCs w:val="20"/>
        </w:rPr>
      </w:pPr>
      <w:r w:rsidRPr="00B106F9">
        <w:rPr>
          <w:rFonts w:cstheme="minorHAnsi"/>
          <w:noProof/>
          <w:sz w:val="20"/>
          <w:szCs w:val="20"/>
          <w:lang w:eastAsia="zh-CN"/>
        </w:rPr>
        <w:t>Reinigbaarheid</w:t>
      </w:r>
    </w:p>
    <w:p w:rsidR="000A693B" w:rsidRPr="00050E55" w:rsidRDefault="000A693B" w:rsidP="000A693B">
      <w:pPr>
        <w:spacing w:after="0" w:line="240" w:lineRule="auto"/>
        <w:rPr>
          <w:rFonts w:cstheme="minorHAnsi"/>
          <w:sz w:val="20"/>
          <w:szCs w:val="20"/>
        </w:rPr>
      </w:pPr>
      <w:r w:rsidRPr="00063D02">
        <w:rPr>
          <w:rFonts w:cstheme="minorHAnsi"/>
          <w:noProof/>
          <w:sz w:val="20"/>
          <w:szCs w:val="20"/>
        </w:rPr>
        <w:t>De plafondpanelen kunnen schoongemaakt worden met behulp van een stofzuiger met een verlengstuk met een zachte borstel of met behulp van een vochtige doek.</w:t>
      </w:r>
    </w:p>
    <w:p w:rsidR="000A693B" w:rsidRPr="00050E55" w:rsidRDefault="000A693B" w:rsidP="000A693B">
      <w:pPr>
        <w:spacing w:after="0" w:line="240" w:lineRule="auto"/>
        <w:rPr>
          <w:rFonts w:cstheme="minorHAnsi"/>
          <w:sz w:val="20"/>
          <w:szCs w:val="20"/>
        </w:rPr>
      </w:pPr>
    </w:p>
    <w:p w:rsidR="000A693B" w:rsidRPr="00063D02" w:rsidRDefault="000A693B" w:rsidP="000A693B">
      <w:pPr>
        <w:spacing w:after="0" w:line="240" w:lineRule="auto"/>
        <w:rPr>
          <w:rFonts w:cstheme="minorHAnsi"/>
          <w:noProof/>
          <w:sz w:val="20"/>
          <w:szCs w:val="20"/>
        </w:rPr>
      </w:pPr>
      <w:r w:rsidRPr="00063D02">
        <w:rPr>
          <w:rFonts w:cstheme="minorHAnsi"/>
          <w:noProof/>
          <w:sz w:val="20"/>
          <w:szCs w:val="20"/>
        </w:rPr>
        <w:t>Duurzaamheid oppervlak</w:t>
      </w:r>
    </w:p>
    <w:p w:rsidR="000A693B" w:rsidRPr="00063D02" w:rsidRDefault="000A693B" w:rsidP="000A693B">
      <w:pPr>
        <w:spacing w:after="0" w:line="240" w:lineRule="auto"/>
        <w:rPr>
          <w:rFonts w:cstheme="minorHAnsi"/>
          <w:noProof/>
          <w:sz w:val="20"/>
          <w:szCs w:val="20"/>
        </w:rPr>
      </w:pPr>
      <w:r w:rsidRPr="00063D02">
        <w:rPr>
          <w:rFonts w:cstheme="minorHAnsi"/>
          <w:noProof/>
          <w:sz w:val="20"/>
          <w:szCs w:val="20"/>
        </w:rPr>
        <w:t>Verhoogde duurzaamheid en vuilbestendigheid.</w:t>
      </w:r>
    </w:p>
    <w:p w:rsidR="000A693B" w:rsidRDefault="000A693B" w:rsidP="000A693B">
      <w:pPr>
        <w:spacing w:after="0" w:line="240" w:lineRule="auto"/>
        <w:rPr>
          <w:rFonts w:cstheme="minorHAnsi"/>
          <w:sz w:val="20"/>
          <w:szCs w:val="20"/>
        </w:rPr>
      </w:pPr>
      <w:r w:rsidRPr="00063D02">
        <w:rPr>
          <w:rFonts w:cstheme="minorHAnsi"/>
          <w:noProof/>
          <w:sz w:val="20"/>
          <w:szCs w:val="20"/>
        </w:rPr>
        <w:t>Natte veegweerstand (EN ISO 11998:2007 / EN 12720:2009+A1:2013): Klasse 5</w:t>
      </w:r>
    </w:p>
    <w:p w:rsidR="000A693B" w:rsidRDefault="000A693B" w:rsidP="000A693B">
      <w:pPr>
        <w:spacing w:after="0" w:line="240" w:lineRule="auto"/>
        <w:rPr>
          <w:rFonts w:cstheme="minorHAnsi"/>
          <w:sz w:val="20"/>
          <w:szCs w:val="20"/>
        </w:rPr>
      </w:pPr>
    </w:p>
    <w:p w:rsidR="000A693B" w:rsidRPr="00050E55" w:rsidRDefault="000A693B" w:rsidP="000A693B">
      <w:pPr>
        <w:spacing w:after="0" w:line="240" w:lineRule="auto"/>
        <w:rPr>
          <w:rFonts w:cstheme="minorHAnsi"/>
          <w:sz w:val="20"/>
          <w:szCs w:val="20"/>
        </w:rPr>
      </w:pPr>
      <w:r w:rsidRPr="00050E55">
        <w:rPr>
          <w:rFonts w:cstheme="minorHAnsi"/>
          <w:sz w:val="20"/>
          <w:szCs w:val="20"/>
        </w:rPr>
        <w:t>Hygiëne</w:t>
      </w:r>
    </w:p>
    <w:p w:rsidR="000A693B" w:rsidRDefault="000A693B" w:rsidP="000A693B">
      <w:pPr>
        <w:spacing w:after="0" w:line="240" w:lineRule="auto"/>
        <w:rPr>
          <w:rFonts w:cstheme="minorHAnsi"/>
          <w:noProof/>
          <w:sz w:val="20"/>
          <w:szCs w:val="20"/>
        </w:rPr>
      </w:pPr>
      <w:r w:rsidRPr="00063D02">
        <w:rPr>
          <w:rFonts w:cstheme="minorHAnsi"/>
          <w:noProof/>
          <w:sz w:val="20"/>
          <w:szCs w:val="20"/>
        </w:rPr>
        <w:t>Steenwol draagt niet bij aan de groei van micro-organismen.</w:t>
      </w:r>
    </w:p>
    <w:p w:rsidR="000A693B" w:rsidRPr="00050E55" w:rsidRDefault="000A693B" w:rsidP="000A693B">
      <w:pPr>
        <w:spacing w:after="0" w:line="240" w:lineRule="auto"/>
        <w:rPr>
          <w:rFonts w:cstheme="minorHAnsi"/>
          <w:noProof/>
          <w:sz w:val="20"/>
          <w:szCs w:val="20"/>
        </w:rPr>
      </w:pPr>
    </w:p>
    <w:p w:rsidR="000A693B" w:rsidRPr="00050E55" w:rsidRDefault="000A693B" w:rsidP="000A693B">
      <w:pPr>
        <w:spacing w:after="0" w:line="240" w:lineRule="auto"/>
        <w:rPr>
          <w:rFonts w:cstheme="minorHAnsi"/>
          <w:sz w:val="20"/>
          <w:szCs w:val="20"/>
        </w:rPr>
      </w:pPr>
      <w:r w:rsidRPr="00050E55">
        <w:rPr>
          <w:rFonts w:cstheme="minorHAnsi"/>
          <w:noProof/>
          <w:sz w:val="20"/>
          <w:szCs w:val="20"/>
        </w:rPr>
        <w:t>Binnenklimaat</w:t>
      </w:r>
    </w:p>
    <w:p w:rsidR="000A693B" w:rsidRPr="00050E55" w:rsidRDefault="000A693B" w:rsidP="000A693B">
      <w:pPr>
        <w:spacing w:after="0" w:line="240" w:lineRule="auto"/>
        <w:rPr>
          <w:rFonts w:cstheme="minorHAnsi"/>
          <w:sz w:val="20"/>
          <w:szCs w:val="20"/>
        </w:rPr>
      </w:pPr>
      <w:r w:rsidRPr="00063D02">
        <w:rPr>
          <w:rFonts w:cstheme="minorHAnsi"/>
          <w:noProof/>
          <w:sz w:val="20"/>
          <w:szCs w:val="20"/>
        </w:rPr>
        <w:t>M1 en Indoor Climate Label</w:t>
      </w:r>
    </w:p>
    <w:p w:rsidR="000A693B" w:rsidRPr="00050E55" w:rsidRDefault="000A693B" w:rsidP="000A693B">
      <w:pPr>
        <w:spacing w:after="0" w:line="240" w:lineRule="auto"/>
        <w:rPr>
          <w:rFonts w:cstheme="minorHAnsi"/>
          <w:sz w:val="20"/>
          <w:szCs w:val="20"/>
        </w:rPr>
      </w:pPr>
    </w:p>
    <w:p w:rsidR="000A693B" w:rsidRPr="00063D02" w:rsidRDefault="000A693B" w:rsidP="000A693B">
      <w:pPr>
        <w:spacing w:after="0" w:line="240" w:lineRule="auto"/>
        <w:rPr>
          <w:rFonts w:cstheme="minorHAnsi"/>
          <w:noProof/>
          <w:sz w:val="20"/>
          <w:szCs w:val="20"/>
        </w:rPr>
      </w:pPr>
      <w:r w:rsidRPr="00063D02">
        <w:rPr>
          <w:rFonts w:cstheme="minorHAnsi"/>
          <w:noProof/>
          <w:sz w:val="20"/>
          <w:szCs w:val="20"/>
        </w:rPr>
        <w:t>Milieu</w:t>
      </w:r>
    </w:p>
    <w:p w:rsidR="000A693B" w:rsidRPr="00564A0A" w:rsidRDefault="000A693B" w:rsidP="000A693B">
      <w:pPr>
        <w:spacing w:after="0" w:line="240" w:lineRule="auto"/>
        <w:rPr>
          <w:rFonts w:cstheme="minorHAnsi"/>
          <w:sz w:val="20"/>
          <w:szCs w:val="20"/>
        </w:rPr>
      </w:pPr>
      <w:r w:rsidRPr="00063D02">
        <w:rPr>
          <w:rFonts w:cstheme="minorHAnsi"/>
          <w:noProof/>
          <w:sz w:val="20"/>
          <w:szCs w:val="20"/>
        </w:rPr>
        <w:t>Volledig recycleerbaar</w:t>
      </w:r>
    </w:p>
    <w:p w:rsidR="000A693B" w:rsidRPr="00D33B77" w:rsidRDefault="000A693B" w:rsidP="000A693B">
      <w:pPr>
        <w:spacing w:after="0" w:line="240" w:lineRule="auto"/>
        <w:rPr>
          <w:rFonts w:cstheme="minorHAnsi"/>
          <w:sz w:val="20"/>
          <w:szCs w:val="20"/>
        </w:rPr>
      </w:pPr>
    </w:p>
    <w:p w:rsidR="000A693B" w:rsidRPr="00050E55" w:rsidRDefault="000A693B" w:rsidP="000A693B">
      <w:pPr>
        <w:spacing w:after="0" w:line="240" w:lineRule="auto"/>
        <w:rPr>
          <w:rFonts w:cstheme="minorHAnsi"/>
          <w:sz w:val="20"/>
          <w:szCs w:val="20"/>
        </w:rPr>
      </w:pPr>
    </w:p>
    <w:p w:rsidR="000A693B" w:rsidRPr="00050E55" w:rsidRDefault="000A693B" w:rsidP="000A693B">
      <w:pPr>
        <w:spacing w:after="0" w:line="240" w:lineRule="auto"/>
        <w:rPr>
          <w:rFonts w:cstheme="minorHAnsi"/>
          <w:sz w:val="20"/>
          <w:szCs w:val="20"/>
        </w:rPr>
      </w:pPr>
      <w:r w:rsidRPr="00050E55">
        <w:rPr>
          <w:rFonts w:cstheme="minorHAnsi"/>
          <w:sz w:val="20"/>
          <w:szCs w:val="20"/>
        </w:rPr>
        <w:t>Levensduur</w:t>
      </w:r>
    </w:p>
    <w:p w:rsidR="000A693B" w:rsidRPr="00063D02" w:rsidRDefault="000A693B" w:rsidP="000A693B">
      <w:pPr>
        <w:spacing w:after="0" w:line="240" w:lineRule="auto"/>
        <w:rPr>
          <w:rFonts w:cstheme="minorHAnsi"/>
          <w:noProof/>
          <w:sz w:val="20"/>
          <w:szCs w:val="20"/>
        </w:rPr>
      </w:pPr>
      <w:r w:rsidRPr="00063D02">
        <w:rPr>
          <w:rFonts w:cstheme="minorHAnsi"/>
          <w:noProof/>
          <w:sz w:val="20"/>
          <w:szCs w:val="20"/>
        </w:rPr>
        <w:t xml:space="preserve">De fabrikant van de plafondpanelen dient een productgarantie voor te leggen voor 15 jaar. </w:t>
      </w:r>
    </w:p>
    <w:p w:rsidR="000A693B" w:rsidRPr="00A575EC" w:rsidRDefault="000A693B" w:rsidP="000A693B">
      <w:pPr>
        <w:spacing w:after="0" w:line="240" w:lineRule="auto"/>
        <w:rPr>
          <w:rFonts w:cstheme="minorHAnsi"/>
          <w:sz w:val="20"/>
          <w:szCs w:val="20"/>
        </w:rPr>
      </w:pPr>
    </w:p>
    <w:p w:rsidR="000A693B" w:rsidRPr="00063D02" w:rsidRDefault="000A693B" w:rsidP="000A693B">
      <w:pPr>
        <w:spacing w:after="0" w:line="240" w:lineRule="auto"/>
        <w:rPr>
          <w:rFonts w:cstheme="minorHAnsi"/>
          <w:noProof/>
          <w:sz w:val="20"/>
          <w:szCs w:val="20"/>
        </w:rPr>
      </w:pPr>
      <w:r w:rsidRPr="00063D02">
        <w:rPr>
          <w:rFonts w:cstheme="minorHAnsi"/>
          <w:noProof/>
          <w:sz w:val="20"/>
          <w:szCs w:val="20"/>
        </w:rPr>
        <w:t>Cradle to Cradle Certified® : Bronze</w:t>
      </w:r>
    </w:p>
    <w:p w:rsidR="000A693B" w:rsidRPr="00050E55" w:rsidRDefault="000A693B" w:rsidP="000A693B">
      <w:pPr>
        <w:spacing w:after="0" w:line="240" w:lineRule="auto"/>
        <w:rPr>
          <w:rFonts w:cstheme="minorHAnsi"/>
          <w:sz w:val="20"/>
          <w:szCs w:val="20"/>
        </w:rPr>
      </w:pPr>
      <w:r w:rsidRPr="00063D02">
        <w:rPr>
          <w:rFonts w:cstheme="minorHAnsi"/>
          <w:noProof/>
          <w:sz w:val="20"/>
          <w:szCs w:val="20"/>
        </w:rPr>
        <w:t>Rockcycle® zorgt voor de inzameling en recycling van gebruikte steenwol op de bouwplaats."</w:t>
      </w:r>
    </w:p>
    <w:p w:rsidR="000A693B" w:rsidRDefault="000A693B" w:rsidP="000A693B">
      <w:pPr>
        <w:spacing w:after="0" w:line="240" w:lineRule="auto"/>
        <w:rPr>
          <w:rFonts w:cstheme="minorHAnsi"/>
          <w:sz w:val="20"/>
          <w:szCs w:val="20"/>
        </w:rPr>
      </w:pPr>
    </w:p>
    <w:p w:rsidR="000A693B" w:rsidRPr="00050E55" w:rsidRDefault="000A693B" w:rsidP="000A693B">
      <w:pPr>
        <w:spacing w:after="0" w:line="240" w:lineRule="auto"/>
        <w:rPr>
          <w:rFonts w:cstheme="minorHAnsi"/>
          <w:b/>
          <w:sz w:val="20"/>
          <w:szCs w:val="20"/>
          <w:u w:val="single"/>
        </w:rPr>
      </w:pPr>
      <w:r w:rsidRPr="00050E55">
        <w:rPr>
          <w:rFonts w:cstheme="minorHAnsi"/>
          <w:b/>
          <w:sz w:val="20"/>
          <w:szCs w:val="20"/>
          <w:u w:val="single"/>
        </w:rPr>
        <w:t>Uitvoering:</w:t>
      </w:r>
    </w:p>
    <w:p w:rsidR="000A693B" w:rsidRPr="00050E55" w:rsidRDefault="000A693B" w:rsidP="000A693B">
      <w:pPr>
        <w:spacing w:after="0" w:line="240" w:lineRule="auto"/>
        <w:rPr>
          <w:rFonts w:cstheme="minorHAnsi"/>
          <w:sz w:val="20"/>
          <w:szCs w:val="20"/>
        </w:rPr>
      </w:pPr>
    </w:p>
    <w:p w:rsidR="000A693B" w:rsidRPr="00050E55" w:rsidRDefault="000A693B" w:rsidP="000A693B">
      <w:pPr>
        <w:spacing w:after="0" w:line="240" w:lineRule="auto"/>
        <w:rPr>
          <w:rFonts w:cstheme="minorHAnsi"/>
          <w:b/>
          <w:sz w:val="20"/>
          <w:szCs w:val="20"/>
          <w:u w:val="single"/>
        </w:rPr>
      </w:pPr>
      <w:r w:rsidRPr="00050E55">
        <w:rPr>
          <w:rFonts w:cstheme="minorHAnsi"/>
          <w:b/>
          <w:sz w:val="20"/>
          <w:szCs w:val="20"/>
          <w:u w:val="single"/>
        </w:rPr>
        <w:t>Toepassing:</w:t>
      </w:r>
    </w:p>
    <w:p w:rsidR="000A693B" w:rsidRPr="00050E55" w:rsidRDefault="000A693B" w:rsidP="000A693B">
      <w:pPr>
        <w:spacing w:after="0" w:line="240" w:lineRule="auto"/>
        <w:rPr>
          <w:rFonts w:cstheme="minorHAnsi"/>
          <w:sz w:val="20"/>
          <w:szCs w:val="20"/>
        </w:rPr>
      </w:pPr>
    </w:p>
    <w:p w:rsidR="000A693B" w:rsidRDefault="000A693B" w:rsidP="000A693B">
      <w:pPr>
        <w:spacing w:after="0" w:line="240" w:lineRule="auto"/>
        <w:rPr>
          <w:rFonts w:cstheme="minorHAnsi"/>
          <w:b/>
          <w:sz w:val="20"/>
          <w:szCs w:val="20"/>
          <w:u w:val="single"/>
        </w:rPr>
      </w:pPr>
      <w:r w:rsidRPr="00050E55">
        <w:rPr>
          <w:rFonts w:cstheme="minorHAnsi"/>
          <w:b/>
          <w:sz w:val="20"/>
          <w:szCs w:val="20"/>
          <w:u w:val="single"/>
        </w:rPr>
        <w:t>Aard van de overeenkomst:</w:t>
      </w:r>
    </w:p>
    <w:p w:rsidR="000A693B" w:rsidRPr="00050E55" w:rsidRDefault="000A693B" w:rsidP="000A693B">
      <w:pPr>
        <w:spacing w:after="0" w:line="240" w:lineRule="auto"/>
        <w:rPr>
          <w:rFonts w:cstheme="minorHAnsi"/>
          <w:b/>
          <w:sz w:val="20"/>
          <w:szCs w:val="20"/>
          <w:u w:val="single"/>
        </w:rPr>
      </w:pPr>
    </w:p>
    <w:p w:rsidR="000A693B" w:rsidRPr="00050E55" w:rsidRDefault="000A693B" w:rsidP="000A693B">
      <w:pPr>
        <w:spacing w:after="0" w:line="240" w:lineRule="auto"/>
        <w:rPr>
          <w:rFonts w:cstheme="minorHAnsi"/>
          <w:b/>
          <w:sz w:val="20"/>
          <w:szCs w:val="20"/>
          <w:u w:val="single"/>
        </w:rPr>
      </w:pPr>
      <w:r w:rsidRPr="00050E55">
        <w:rPr>
          <w:rFonts w:cstheme="minorHAnsi"/>
          <w:b/>
          <w:sz w:val="20"/>
          <w:szCs w:val="20"/>
          <w:u w:val="single"/>
        </w:rPr>
        <w:t>Forfaitaire Hoeveelheid (FH)</w:t>
      </w:r>
    </w:p>
    <w:p w:rsidR="000A693B" w:rsidRPr="00050E55" w:rsidRDefault="000A693B" w:rsidP="000A693B">
      <w:pPr>
        <w:spacing w:after="0" w:line="240" w:lineRule="auto"/>
        <w:rPr>
          <w:rFonts w:cstheme="minorHAnsi"/>
          <w:b/>
          <w:sz w:val="20"/>
          <w:szCs w:val="20"/>
          <w:u w:val="single"/>
        </w:rPr>
      </w:pPr>
    </w:p>
    <w:p w:rsidR="000A693B" w:rsidRPr="00050E55" w:rsidRDefault="000A693B" w:rsidP="000A693B">
      <w:pPr>
        <w:spacing w:after="0" w:line="240" w:lineRule="auto"/>
        <w:rPr>
          <w:rFonts w:cstheme="minorHAnsi"/>
          <w:b/>
          <w:sz w:val="20"/>
          <w:szCs w:val="20"/>
          <w:u w:val="single"/>
        </w:rPr>
      </w:pPr>
      <w:r w:rsidRPr="00050E55">
        <w:rPr>
          <w:rFonts w:cstheme="minorHAnsi"/>
          <w:b/>
          <w:sz w:val="20"/>
          <w:szCs w:val="20"/>
          <w:u w:val="single"/>
        </w:rPr>
        <w:t>Meetwijze:</w:t>
      </w:r>
    </w:p>
    <w:p w:rsidR="000A693B" w:rsidRPr="00050E55" w:rsidRDefault="000A693B" w:rsidP="000A693B">
      <w:pPr>
        <w:spacing w:after="0" w:line="240" w:lineRule="auto"/>
        <w:rPr>
          <w:rFonts w:cstheme="minorHAnsi"/>
          <w:sz w:val="20"/>
          <w:szCs w:val="20"/>
        </w:rPr>
      </w:pPr>
      <w:r w:rsidRPr="00050E55">
        <w:rPr>
          <w:rFonts w:cstheme="minorHAnsi"/>
          <w:sz w:val="20"/>
          <w:szCs w:val="20"/>
        </w:rPr>
        <w:t>Meeteenheid:</w:t>
      </w:r>
      <w:r w:rsidRPr="00050E55">
        <w:rPr>
          <w:rFonts w:cstheme="minorHAnsi"/>
          <w:sz w:val="20"/>
          <w:szCs w:val="20"/>
        </w:rPr>
        <w:tab/>
        <w:t xml:space="preserve">  </w:t>
      </w:r>
      <w:r w:rsidRPr="00063D02">
        <w:rPr>
          <w:rFonts w:cstheme="minorHAnsi"/>
          <w:noProof/>
          <w:sz w:val="20"/>
          <w:szCs w:val="20"/>
        </w:rPr>
        <w:t>m²</w:t>
      </w:r>
    </w:p>
    <w:p w:rsidR="000A693B" w:rsidRDefault="000A693B" w:rsidP="000A693B">
      <w:pPr>
        <w:spacing w:after="0" w:line="240" w:lineRule="auto"/>
        <w:rPr>
          <w:rFonts w:cstheme="minorHAnsi"/>
          <w:sz w:val="20"/>
          <w:szCs w:val="20"/>
        </w:rPr>
        <w:sectPr w:rsidR="000A693B" w:rsidSect="00B9365B">
          <w:footerReference w:type="default" r:id="rId4"/>
          <w:pgSz w:w="11906" w:h="16838"/>
          <w:pgMar w:top="1417" w:right="1417" w:bottom="1417" w:left="1417" w:header="708" w:footer="708" w:gutter="0"/>
          <w:pgNumType w:start="1"/>
          <w:cols w:space="708"/>
          <w:docGrid w:linePitch="360"/>
        </w:sectPr>
      </w:pPr>
      <w:r w:rsidRPr="00050E55">
        <w:rPr>
          <w:rFonts w:cstheme="minorHAnsi"/>
          <w:sz w:val="20"/>
          <w:szCs w:val="20"/>
        </w:rPr>
        <w:t>Meetcode:</w:t>
      </w:r>
      <w:r w:rsidRPr="00050E55">
        <w:rPr>
          <w:rFonts w:cstheme="minorHAnsi"/>
          <w:sz w:val="20"/>
          <w:szCs w:val="20"/>
        </w:rPr>
        <w:tab/>
      </w: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9365B" w:rsidRPr="00D256F1" w:rsidRDefault="000A693B" w:rsidP="00572E3A">
    <w:pPr>
      <w:pStyle w:val="Voettekst"/>
      <w:jc w:val="right"/>
      <w:rPr>
        <w:sz w:val="16"/>
        <w:szCs w:val="16"/>
      </w:rPr>
    </w:pPr>
    <w:r w:rsidRPr="00D256F1">
      <w:rPr>
        <w:sz w:val="16"/>
        <w:szCs w:val="16"/>
      </w:rPr>
      <w:t>Versie:</w:t>
    </w:r>
    <w:r>
      <w:rPr>
        <w:sz w:val="16"/>
        <w:szCs w:val="16"/>
      </w:rPr>
      <w:t xml:space="preserve"> </w:t>
    </w:r>
    <w:r>
      <w:rPr>
        <w:noProof/>
        <w:sz w:val="16"/>
        <w:szCs w:val="16"/>
      </w:rPr>
      <w:t>23/02/2023</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693B"/>
    <w:rsid w:val="000A693B"/>
    <w:rsid w:val="005C2D60"/>
    <w:rsid w:val="006A1F3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CC43215-631C-434E-9E1D-BB975E141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0A693B"/>
    <w:rPr>
      <w:color w:val="008080"/>
    </w:rPr>
  </w:style>
  <w:style w:type="character" w:customStyle="1" w:styleId="Referentie">
    <w:name w:val="Referentie"/>
    <w:rsid w:val="000A693B"/>
    <w:rPr>
      <w:color w:val="FF6600"/>
    </w:rPr>
  </w:style>
  <w:style w:type="character" w:customStyle="1" w:styleId="RevisieDatum">
    <w:name w:val="RevisieDatum"/>
    <w:rsid w:val="000A693B"/>
    <w:rPr>
      <w:vanish/>
      <w:color w:val="auto"/>
    </w:rPr>
  </w:style>
  <w:style w:type="table" w:styleId="Tabelraster">
    <w:name w:val="Table Grid"/>
    <w:basedOn w:val="Standaardtabel"/>
    <w:uiPriority w:val="59"/>
    <w:rsid w:val="000A69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0A693B"/>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0A69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692</Words>
  <Characters>3811</Characters>
  <Application>Microsoft Office Word</Application>
  <DocSecurity>0</DocSecurity>
  <Lines>31</Lines>
  <Paragraphs>8</Paragraphs>
  <ScaleCrop>false</ScaleCrop>
  <Company/>
  <LinksUpToDate>false</LinksUpToDate>
  <CharactersWithSpaces>4495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2023-02-23T11:44:00Z</dcterms:created>
  <dcterms:modified xsi:type="dcterms:W3CDTF">2023-02-23T11:44:00Z</dcterms:modified>
</cp:coreProperties>
</file>