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E1864" w:rsidRPr="004E40B9" w:rsidRDefault="00CE1864" w:rsidP="00CE1864">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Blanka® T24 E 600 x 600 x 20 mm_NL</w:t>
      </w:r>
    </w:p>
    <w:p w:rsidR="00CE1864" w:rsidRPr="004E40B9" w:rsidRDefault="00CE1864" w:rsidP="00CE1864">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Blanka® T24 E 600 x 600 x 20 mm</w:t>
      </w:r>
    </w:p>
    <w:p w:rsidR="00CE1864" w:rsidRPr="002143D6" w:rsidRDefault="00CE1864" w:rsidP="00CE1864">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CE1864" w:rsidRPr="002143D6" w:rsidRDefault="00CE1864" w:rsidP="00CE1864">
      <w:pPr>
        <w:spacing w:after="0" w:line="240" w:lineRule="auto"/>
        <w:rPr>
          <w:rFonts w:cstheme="minorHAnsi"/>
          <w:sz w:val="20"/>
          <w:szCs w:val="20"/>
          <w:lang w:val="de-DE"/>
        </w:rPr>
      </w:pPr>
    </w:p>
    <w:p w:rsidR="00CE1864" w:rsidRPr="002143D6" w:rsidRDefault="00CE1864" w:rsidP="00CE1864">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CE1864" w:rsidRDefault="00CE1864" w:rsidP="00CE1864">
      <w:pPr>
        <w:spacing w:after="0" w:line="240" w:lineRule="auto"/>
        <w:rPr>
          <w:noProof/>
          <w:lang w:val="de-DE"/>
        </w:rPr>
      </w:pPr>
      <w:r w:rsidRPr="00063D02">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2,8</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063D02">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Blanka®</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CE1864" w:rsidRPr="00355DA6" w:rsidRDefault="00CE1864" w:rsidP="00CE1864">
      <w:pPr>
        <w:spacing w:after="0" w:line="240" w:lineRule="auto"/>
        <w:rPr>
          <w:noProof/>
          <w:lang w:val="de-DE"/>
        </w:rPr>
      </w:pPr>
    </w:p>
    <w:p w:rsidR="00CE1864" w:rsidRPr="00A3688C" w:rsidRDefault="00CE1864" w:rsidP="00CE1864">
      <w:pPr>
        <w:spacing w:after="0" w:line="240" w:lineRule="auto"/>
        <w:rPr>
          <w:rFonts w:cstheme="minorHAnsi"/>
          <w:sz w:val="20"/>
          <w:szCs w:val="20"/>
          <w:lang w:val="de-DE"/>
        </w:rPr>
      </w:pPr>
      <w:r w:rsidRPr="00063D02">
        <w:rPr>
          <w:rFonts w:cstheme="minorHAnsi"/>
          <w:noProof/>
          <w:sz w:val="20"/>
          <w:szCs w:val="20"/>
          <w:lang w:val="de-DE"/>
        </w:rPr>
        <w:t>Rockfon® System T24 E™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L-profiel, of schaduwhoeklijn afmeting 15 x 8 x 12 x 15 mm.</w:t>
      </w:r>
    </w:p>
    <w:p w:rsidR="00CE1864" w:rsidRPr="00A3688C" w:rsidRDefault="00CE1864" w:rsidP="00CE1864">
      <w:pPr>
        <w:spacing w:after="0" w:line="240" w:lineRule="auto"/>
        <w:rPr>
          <w:rFonts w:cstheme="minorHAnsi"/>
          <w:sz w:val="20"/>
          <w:szCs w:val="20"/>
          <w:lang w:val="de-DE"/>
        </w:rPr>
      </w:pPr>
      <w:r w:rsidRPr="00A3688C">
        <w:rPr>
          <w:rFonts w:cstheme="minorHAnsi"/>
          <w:sz w:val="20"/>
          <w:szCs w:val="20"/>
          <w:lang w:val="de-DE"/>
        </w:rPr>
        <w:t xml:space="preserve"> </w:t>
      </w:r>
      <w:r w:rsidRPr="00063D02">
        <w:rPr>
          <w:rFonts w:cstheme="minorHAnsi"/>
          <w:noProof/>
          <w:sz w:val="20"/>
          <w:szCs w:val="20"/>
          <w:lang w:val="de-DE"/>
        </w:rPr>
        <w:t>Minimale afhanghoogte: 150 mm.</w:t>
      </w:r>
    </w:p>
    <w:p w:rsidR="00CE1864" w:rsidRPr="00A3688C" w:rsidRDefault="00CE1864" w:rsidP="00CE1864">
      <w:pPr>
        <w:spacing w:after="0" w:line="240" w:lineRule="auto"/>
        <w:rPr>
          <w:sz w:val="20"/>
          <w:szCs w:val="20"/>
          <w:lang w:val="de-DE"/>
        </w:rPr>
      </w:pPr>
    </w:p>
    <w:p w:rsidR="00CE1864" w:rsidRDefault="00CE1864" w:rsidP="00CE1864">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CE1864" w:rsidRPr="009F2B5A" w:rsidRDefault="00CE1864" w:rsidP="00CE1864">
      <w:pPr>
        <w:spacing w:after="0" w:line="240" w:lineRule="auto"/>
        <w:rPr>
          <w:rFonts w:cstheme="minorHAnsi"/>
          <w:sz w:val="20"/>
          <w:szCs w:val="20"/>
          <w:lang w:val="de-DE"/>
        </w:rPr>
      </w:pPr>
      <w:r w:rsidRPr="00063D02">
        <w:rPr>
          <w:rFonts w:cstheme="minorHAnsi"/>
          <w:noProof/>
          <w:sz w:val="20"/>
          <w:szCs w:val="20"/>
          <w:lang w:val="de-DE"/>
        </w:rPr>
        <w:t>Moduulmaat:</w:t>
      </w:r>
    </w:p>
    <w:p w:rsidR="00CE1864" w:rsidRPr="009F2B5A" w:rsidRDefault="00CE1864" w:rsidP="00CE1864">
      <w:pPr>
        <w:spacing w:after="0" w:line="240" w:lineRule="auto"/>
        <w:rPr>
          <w:rFonts w:cstheme="minorHAnsi"/>
          <w:sz w:val="20"/>
          <w:szCs w:val="20"/>
          <w:lang w:val="de-DE"/>
        </w:rPr>
      </w:pPr>
      <w:r w:rsidRPr="00063D02">
        <w:rPr>
          <w:rFonts w:cstheme="minorHAnsi"/>
          <w:noProof/>
          <w:sz w:val="20"/>
          <w:szCs w:val="20"/>
          <w:lang w:val="de-DE"/>
        </w:rPr>
        <w:t>600 x 600 x 20 mm</w:t>
      </w:r>
    </w:p>
    <w:p w:rsidR="00CE1864" w:rsidRPr="009F2B5A" w:rsidRDefault="00CE1864" w:rsidP="00CE1864">
      <w:pPr>
        <w:spacing w:after="0" w:line="240" w:lineRule="auto"/>
        <w:rPr>
          <w:rFonts w:cstheme="minorHAnsi"/>
          <w:sz w:val="20"/>
          <w:szCs w:val="20"/>
          <w:lang w:val="de-DE"/>
        </w:rPr>
      </w:pPr>
    </w:p>
    <w:p w:rsidR="00CE1864" w:rsidRPr="009F2B5A" w:rsidRDefault="00CE1864" w:rsidP="00CE1864">
      <w:pPr>
        <w:spacing w:after="0" w:line="240" w:lineRule="auto"/>
        <w:rPr>
          <w:rFonts w:cstheme="minorHAnsi"/>
          <w:sz w:val="20"/>
          <w:szCs w:val="20"/>
          <w:lang w:val="de-DE"/>
        </w:rPr>
      </w:pPr>
      <w:r w:rsidRPr="00063D02">
        <w:rPr>
          <w:rFonts w:cstheme="minorHAnsi"/>
          <w:noProof/>
          <w:sz w:val="20"/>
          <w:szCs w:val="20"/>
          <w:lang w:val="de-DE"/>
        </w:rPr>
        <w:t>CE-certificering</w:t>
      </w:r>
    </w:p>
    <w:p w:rsidR="00CE1864" w:rsidRPr="00063D02" w:rsidRDefault="00CE1864" w:rsidP="00CE1864">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CE1864" w:rsidRPr="00063D02" w:rsidRDefault="00CE1864" w:rsidP="00CE1864">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CE1864" w:rsidRPr="00063D02" w:rsidRDefault="00CE1864" w:rsidP="00CE1864">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CE1864" w:rsidRPr="00063D02" w:rsidRDefault="00CE1864" w:rsidP="00CE1864">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CE1864" w:rsidRPr="009F2B5A" w:rsidRDefault="00CE1864" w:rsidP="00CE1864">
      <w:pPr>
        <w:spacing w:after="0" w:line="240" w:lineRule="auto"/>
        <w:rPr>
          <w:rFonts w:cstheme="minorHAnsi"/>
          <w:sz w:val="20"/>
          <w:szCs w:val="20"/>
          <w:lang w:val="de-DE"/>
        </w:rPr>
      </w:pPr>
    </w:p>
    <w:p w:rsidR="00CE1864" w:rsidRPr="009F2B5A" w:rsidRDefault="00CE1864" w:rsidP="00CE1864">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CE1864" w:rsidRPr="009F2B5A" w:rsidRDefault="00CE1864" w:rsidP="00CE1864">
      <w:pPr>
        <w:spacing w:after="0" w:line="240" w:lineRule="auto"/>
        <w:rPr>
          <w:rFonts w:cstheme="minorHAnsi"/>
          <w:sz w:val="20"/>
          <w:szCs w:val="20"/>
          <w:lang w:val="de-DE"/>
        </w:rPr>
      </w:pPr>
      <w:r w:rsidRPr="00063D02">
        <w:rPr>
          <w:rFonts w:cstheme="minorHAnsi"/>
          <w:noProof/>
          <w:sz w:val="20"/>
          <w:szCs w:val="20"/>
          <w:lang w:val="de-DE"/>
        </w:rPr>
        <w:t>Tot 100% RV</w:t>
      </w:r>
    </w:p>
    <w:p w:rsidR="00CE1864" w:rsidRPr="005C50DE" w:rsidRDefault="00CE1864" w:rsidP="00CE1864">
      <w:pPr>
        <w:spacing w:after="0" w:line="240" w:lineRule="auto"/>
        <w:rPr>
          <w:rFonts w:cstheme="minorHAnsi"/>
          <w:sz w:val="20"/>
          <w:szCs w:val="20"/>
          <w:lang w:val="de-DE"/>
        </w:rPr>
      </w:pPr>
      <w:r w:rsidRPr="00063D02">
        <w:rPr>
          <w:rFonts w:cstheme="minorHAnsi"/>
          <w:noProof/>
          <w:sz w:val="20"/>
          <w:szCs w:val="20"/>
          <w:lang w:val="de-DE"/>
        </w:rPr>
        <w:t>1/C/0N</w:t>
      </w:r>
    </w:p>
    <w:p w:rsidR="00CE1864" w:rsidRPr="005C50DE" w:rsidRDefault="00CE1864" w:rsidP="00CE1864">
      <w:pPr>
        <w:spacing w:after="0" w:line="240" w:lineRule="auto"/>
        <w:rPr>
          <w:rFonts w:cstheme="minorHAnsi"/>
          <w:sz w:val="20"/>
          <w:szCs w:val="20"/>
          <w:lang w:val="de-DE"/>
        </w:rPr>
      </w:pPr>
    </w:p>
    <w:p w:rsidR="00CE1864" w:rsidRPr="005C50DE" w:rsidRDefault="00CE1864" w:rsidP="00CE1864">
      <w:pPr>
        <w:keepNext/>
        <w:spacing w:after="0" w:line="240" w:lineRule="auto"/>
        <w:rPr>
          <w:rFonts w:cstheme="minorHAnsi"/>
          <w:noProof/>
          <w:sz w:val="20"/>
          <w:szCs w:val="20"/>
          <w:lang w:val="de-DE"/>
        </w:rPr>
      </w:pPr>
    </w:p>
    <w:p w:rsidR="00CE1864" w:rsidRPr="005C50DE" w:rsidRDefault="00CE1864" w:rsidP="00CE1864">
      <w:pPr>
        <w:keepNext/>
        <w:spacing w:after="0" w:line="240" w:lineRule="auto"/>
        <w:rPr>
          <w:rFonts w:cstheme="minorHAnsi"/>
          <w:sz w:val="20"/>
          <w:szCs w:val="20"/>
          <w:lang w:val="de-DE"/>
        </w:rPr>
      </w:pPr>
      <w:r w:rsidRPr="005C50DE">
        <w:rPr>
          <w:rFonts w:cstheme="minorHAnsi"/>
          <w:noProof/>
          <w:sz w:val="20"/>
          <w:szCs w:val="20"/>
          <w:lang w:val="de-DE"/>
        </w:rPr>
        <w:t>Geluidabsorptie</w:t>
      </w:r>
    </w:p>
    <w:p w:rsidR="00CE1864" w:rsidRPr="00063D02" w:rsidRDefault="00CE1864" w:rsidP="00CE1864">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CE1864" w:rsidRPr="00063D02" w:rsidRDefault="00CE1864" w:rsidP="00CE1864">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CE1864" w:rsidRPr="005C50DE" w:rsidRDefault="00CE1864" w:rsidP="00CE1864">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E1864" w:rsidRPr="00050E55" w:rsidTr="00D43D4B">
        <w:trPr>
          <w:cantSplit/>
        </w:trPr>
        <w:tc>
          <w:tcPr>
            <w:tcW w:w="1413" w:type="dxa"/>
          </w:tcPr>
          <w:p w:rsidR="00CE1864" w:rsidRPr="00050E55" w:rsidRDefault="00CE1864" w:rsidP="00D43D4B">
            <w:pPr>
              <w:keepNext/>
              <w:rPr>
                <w:rFonts w:cstheme="minorHAnsi"/>
                <w:sz w:val="20"/>
                <w:szCs w:val="20"/>
                <w:lang w:val="fr-FR"/>
              </w:rPr>
            </w:pPr>
            <w:r w:rsidRPr="00050E55">
              <w:rPr>
                <w:rFonts w:cstheme="minorHAnsi"/>
                <w:sz w:val="20"/>
                <w:szCs w:val="20"/>
                <w:lang w:val="fr-FR"/>
              </w:rPr>
              <w:t>Dikte (mm)</w:t>
            </w:r>
          </w:p>
        </w:tc>
        <w:tc>
          <w:tcPr>
            <w:tcW w:w="1708" w:type="dxa"/>
          </w:tcPr>
          <w:p w:rsidR="00CE1864" w:rsidRPr="00050E55" w:rsidRDefault="00CE1864"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CE1864" w:rsidRPr="00050E55" w:rsidRDefault="00CE1864" w:rsidP="00D43D4B">
            <w:pPr>
              <w:keepNext/>
              <w:rPr>
                <w:rFonts w:cstheme="minorHAnsi"/>
                <w:sz w:val="20"/>
                <w:szCs w:val="20"/>
                <w:lang w:val="fr-FR"/>
              </w:rPr>
            </w:pPr>
            <w:r w:rsidRPr="00050E55">
              <w:rPr>
                <w:rFonts w:cstheme="minorHAnsi"/>
                <w:sz w:val="20"/>
                <w:szCs w:val="20"/>
                <w:lang w:val="fr-FR"/>
              </w:rPr>
              <w:t>125 Hz</w:t>
            </w:r>
          </w:p>
        </w:tc>
        <w:tc>
          <w:tcPr>
            <w:tcW w:w="688" w:type="dxa"/>
          </w:tcPr>
          <w:p w:rsidR="00CE1864" w:rsidRPr="00050E55" w:rsidRDefault="00CE1864" w:rsidP="00D43D4B">
            <w:pPr>
              <w:keepNext/>
              <w:rPr>
                <w:rFonts w:cstheme="minorHAnsi"/>
                <w:sz w:val="20"/>
                <w:szCs w:val="20"/>
                <w:lang w:val="fr-FR"/>
              </w:rPr>
            </w:pPr>
            <w:r w:rsidRPr="00050E55">
              <w:rPr>
                <w:rFonts w:cstheme="minorHAnsi"/>
                <w:sz w:val="20"/>
                <w:szCs w:val="20"/>
                <w:lang w:val="fr-FR"/>
              </w:rPr>
              <w:t>250 Hz</w:t>
            </w:r>
          </w:p>
        </w:tc>
        <w:tc>
          <w:tcPr>
            <w:tcW w:w="688" w:type="dxa"/>
          </w:tcPr>
          <w:p w:rsidR="00CE1864" w:rsidRPr="00050E55" w:rsidRDefault="00CE1864" w:rsidP="00D43D4B">
            <w:pPr>
              <w:keepNext/>
              <w:rPr>
                <w:rFonts w:cstheme="minorHAnsi"/>
                <w:sz w:val="20"/>
                <w:szCs w:val="20"/>
                <w:lang w:val="fr-FR"/>
              </w:rPr>
            </w:pPr>
            <w:r w:rsidRPr="00050E55">
              <w:rPr>
                <w:rFonts w:cstheme="minorHAnsi"/>
                <w:sz w:val="20"/>
                <w:szCs w:val="20"/>
                <w:lang w:val="fr-FR"/>
              </w:rPr>
              <w:t>500 Hz</w:t>
            </w:r>
          </w:p>
        </w:tc>
        <w:tc>
          <w:tcPr>
            <w:tcW w:w="687" w:type="dxa"/>
          </w:tcPr>
          <w:p w:rsidR="00CE1864" w:rsidRPr="00050E55" w:rsidRDefault="00CE1864" w:rsidP="00D43D4B">
            <w:pPr>
              <w:keepNext/>
              <w:rPr>
                <w:rFonts w:cstheme="minorHAnsi"/>
                <w:sz w:val="20"/>
                <w:szCs w:val="20"/>
                <w:lang w:val="fr-FR"/>
              </w:rPr>
            </w:pPr>
            <w:r w:rsidRPr="00050E55">
              <w:rPr>
                <w:rFonts w:cstheme="minorHAnsi"/>
                <w:sz w:val="20"/>
                <w:szCs w:val="20"/>
                <w:lang w:val="fr-FR"/>
              </w:rPr>
              <w:t>1000 Hz</w:t>
            </w:r>
          </w:p>
        </w:tc>
        <w:tc>
          <w:tcPr>
            <w:tcW w:w="688" w:type="dxa"/>
          </w:tcPr>
          <w:p w:rsidR="00CE1864" w:rsidRPr="00050E55" w:rsidRDefault="00CE1864" w:rsidP="00D43D4B">
            <w:pPr>
              <w:keepNext/>
              <w:rPr>
                <w:rFonts w:cstheme="minorHAnsi"/>
                <w:sz w:val="20"/>
                <w:szCs w:val="20"/>
                <w:lang w:val="fr-FR"/>
              </w:rPr>
            </w:pPr>
            <w:r w:rsidRPr="00050E55">
              <w:rPr>
                <w:rFonts w:cstheme="minorHAnsi"/>
                <w:sz w:val="20"/>
                <w:szCs w:val="20"/>
                <w:lang w:val="fr-FR"/>
              </w:rPr>
              <w:t>2000 Hz</w:t>
            </w:r>
          </w:p>
        </w:tc>
        <w:tc>
          <w:tcPr>
            <w:tcW w:w="688" w:type="dxa"/>
          </w:tcPr>
          <w:p w:rsidR="00CE1864" w:rsidRPr="00050E55" w:rsidRDefault="00CE1864" w:rsidP="00D43D4B">
            <w:pPr>
              <w:keepNext/>
              <w:rPr>
                <w:rFonts w:cstheme="minorHAnsi"/>
                <w:sz w:val="20"/>
                <w:szCs w:val="20"/>
                <w:lang w:val="fr-FR"/>
              </w:rPr>
            </w:pPr>
            <w:r w:rsidRPr="00050E55">
              <w:rPr>
                <w:rFonts w:cstheme="minorHAnsi"/>
                <w:sz w:val="20"/>
                <w:szCs w:val="20"/>
                <w:lang w:val="fr-FR"/>
              </w:rPr>
              <w:t>4000 Hz</w:t>
            </w:r>
          </w:p>
        </w:tc>
        <w:tc>
          <w:tcPr>
            <w:tcW w:w="687" w:type="dxa"/>
          </w:tcPr>
          <w:p w:rsidR="00CE1864" w:rsidRPr="00050E55" w:rsidRDefault="00CE1864"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CE1864" w:rsidRPr="00050E55" w:rsidRDefault="00CE1864" w:rsidP="00D43D4B">
            <w:pPr>
              <w:keepNext/>
              <w:rPr>
                <w:rFonts w:cstheme="minorHAnsi"/>
                <w:sz w:val="20"/>
                <w:szCs w:val="20"/>
                <w:lang w:val="fr-FR"/>
              </w:rPr>
            </w:pPr>
            <w:r w:rsidRPr="00050E55">
              <w:rPr>
                <w:rFonts w:cstheme="minorHAnsi"/>
                <w:sz w:val="20"/>
                <w:szCs w:val="20"/>
                <w:lang w:val="fr-FR"/>
              </w:rPr>
              <w:t>klasse</w:t>
            </w:r>
          </w:p>
        </w:tc>
        <w:tc>
          <w:tcPr>
            <w:tcW w:w="688" w:type="dxa"/>
          </w:tcPr>
          <w:p w:rsidR="00CE1864" w:rsidRPr="00050E55" w:rsidRDefault="00CE1864" w:rsidP="00D43D4B">
            <w:pPr>
              <w:keepNext/>
              <w:rPr>
                <w:rFonts w:cstheme="minorHAnsi"/>
                <w:sz w:val="20"/>
                <w:szCs w:val="20"/>
                <w:lang w:val="fr-FR"/>
              </w:rPr>
            </w:pPr>
            <w:r w:rsidRPr="00050E55">
              <w:rPr>
                <w:rFonts w:cstheme="minorHAnsi"/>
                <w:sz w:val="20"/>
                <w:szCs w:val="20"/>
                <w:lang w:val="fr-FR"/>
              </w:rPr>
              <w:t>NRC</w:t>
            </w:r>
          </w:p>
        </w:tc>
      </w:tr>
      <w:tr w:rsidR="00CE1864" w:rsidRPr="00050E55" w:rsidTr="00D43D4B">
        <w:trPr>
          <w:cantSplit/>
        </w:trPr>
        <w:tc>
          <w:tcPr>
            <w:tcW w:w="1413" w:type="dxa"/>
          </w:tcPr>
          <w:p w:rsidR="00CE1864" w:rsidRPr="004E40B9" w:rsidRDefault="00CE1864" w:rsidP="00D43D4B">
            <w:pPr>
              <w:rPr>
                <w:rFonts w:cstheme="minorHAnsi"/>
                <w:sz w:val="20"/>
                <w:szCs w:val="20"/>
                <w:lang w:val="en-GB"/>
              </w:rPr>
            </w:pPr>
            <w:r w:rsidRPr="00063D02">
              <w:rPr>
                <w:rFonts w:cstheme="minorHAnsi"/>
                <w:noProof/>
                <w:sz w:val="20"/>
                <w:szCs w:val="20"/>
                <w:lang w:val="en-GB"/>
              </w:rPr>
              <w:t>20</w:t>
            </w:r>
          </w:p>
        </w:tc>
        <w:tc>
          <w:tcPr>
            <w:tcW w:w="1708" w:type="dxa"/>
          </w:tcPr>
          <w:p w:rsidR="00CE1864" w:rsidRPr="00050E55" w:rsidRDefault="00CE1864" w:rsidP="00D43D4B">
            <w:pPr>
              <w:rPr>
                <w:rFonts w:cstheme="minorHAnsi"/>
                <w:sz w:val="20"/>
                <w:szCs w:val="20"/>
              </w:rPr>
            </w:pPr>
            <w:r w:rsidRPr="00063D02">
              <w:rPr>
                <w:rFonts w:cstheme="minorHAnsi"/>
                <w:noProof/>
                <w:sz w:val="20"/>
                <w:szCs w:val="20"/>
                <w:lang w:val="en-GB"/>
              </w:rPr>
              <w:t>200</w:t>
            </w:r>
          </w:p>
        </w:tc>
        <w:tc>
          <w:tcPr>
            <w:tcW w:w="687" w:type="dxa"/>
          </w:tcPr>
          <w:p w:rsidR="00CE1864" w:rsidRPr="00FB71F3" w:rsidRDefault="00CE1864" w:rsidP="00D43D4B">
            <w:pPr>
              <w:rPr>
                <w:rFonts w:cstheme="minorHAnsi"/>
                <w:sz w:val="20"/>
                <w:szCs w:val="20"/>
              </w:rPr>
            </w:pPr>
            <w:r w:rsidRPr="00063D02">
              <w:rPr>
                <w:rFonts w:cstheme="minorHAnsi"/>
                <w:noProof/>
                <w:sz w:val="20"/>
                <w:szCs w:val="20"/>
              </w:rPr>
              <w:t>0,60</w:t>
            </w:r>
          </w:p>
        </w:tc>
        <w:tc>
          <w:tcPr>
            <w:tcW w:w="688" w:type="dxa"/>
          </w:tcPr>
          <w:p w:rsidR="00CE1864" w:rsidRPr="00FB71F3" w:rsidRDefault="00CE1864" w:rsidP="00D43D4B">
            <w:pPr>
              <w:rPr>
                <w:rFonts w:cstheme="minorHAnsi"/>
                <w:sz w:val="20"/>
                <w:szCs w:val="20"/>
              </w:rPr>
            </w:pPr>
            <w:r w:rsidRPr="00063D02">
              <w:rPr>
                <w:rFonts w:cstheme="minorHAnsi"/>
                <w:noProof/>
                <w:sz w:val="20"/>
                <w:szCs w:val="20"/>
              </w:rPr>
              <w:t>0,90</w:t>
            </w:r>
          </w:p>
        </w:tc>
        <w:tc>
          <w:tcPr>
            <w:tcW w:w="688" w:type="dxa"/>
          </w:tcPr>
          <w:p w:rsidR="00CE1864" w:rsidRPr="00FB71F3" w:rsidRDefault="00CE1864" w:rsidP="00D43D4B">
            <w:pPr>
              <w:rPr>
                <w:rFonts w:cstheme="minorHAnsi"/>
                <w:sz w:val="20"/>
                <w:szCs w:val="20"/>
              </w:rPr>
            </w:pPr>
            <w:r w:rsidRPr="00063D02">
              <w:rPr>
                <w:rFonts w:cstheme="minorHAnsi"/>
                <w:noProof/>
                <w:sz w:val="20"/>
                <w:szCs w:val="20"/>
              </w:rPr>
              <w:t>1,00</w:t>
            </w:r>
          </w:p>
        </w:tc>
        <w:tc>
          <w:tcPr>
            <w:tcW w:w="687" w:type="dxa"/>
          </w:tcPr>
          <w:p w:rsidR="00CE1864" w:rsidRPr="00FB71F3" w:rsidRDefault="00CE1864" w:rsidP="00D43D4B">
            <w:pPr>
              <w:rPr>
                <w:rFonts w:cstheme="minorHAnsi"/>
                <w:sz w:val="20"/>
                <w:szCs w:val="20"/>
              </w:rPr>
            </w:pPr>
            <w:r w:rsidRPr="00063D02">
              <w:rPr>
                <w:rFonts w:cstheme="minorHAnsi"/>
                <w:noProof/>
                <w:sz w:val="20"/>
                <w:szCs w:val="20"/>
              </w:rPr>
              <w:t>0,90</w:t>
            </w:r>
          </w:p>
        </w:tc>
        <w:tc>
          <w:tcPr>
            <w:tcW w:w="688" w:type="dxa"/>
          </w:tcPr>
          <w:p w:rsidR="00CE1864" w:rsidRPr="00FB71F3" w:rsidRDefault="00CE1864" w:rsidP="00D43D4B">
            <w:pPr>
              <w:rPr>
                <w:rFonts w:cstheme="minorHAnsi"/>
                <w:sz w:val="20"/>
                <w:szCs w:val="20"/>
              </w:rPr>
            </w:pPr>
            <w:r w:rsidRPr="00063D02">
              <w:rPr>
                <w:rFonts w:cstheme="minorHAnsi"/>
                <w:noProof/>
                <w:sz w:val="20"/>
                <w:szCs w:val="20"/>
              </w:rPr>
              <w:t>1,00</w:t>
            </w:r>
          </w:p>
        </w:tc>
        <w:tc>
          <w:tcPr>
            <w:tcW w:w="688" w:type="dxa"/>
          </w:tcPr>
          <w:p w:rsidR="00CE1864" w:rsidRPr="00FB71F3" w:rsidRDefault="00CE1864" w:rsidP="00D43D4B">
            <w:pPr>
              <w:rPr>
                <w:rFonts w:cstheme="minorHAnsi"/>
                <w:sz w:val="20"/>
                <w:szCs w:val="20"/>
              </w:rPr>
            </w:pPr>
            <w:r w:rsidRPr="00063D02">
              <w:rPr>
                <w:rFonts w:cstheme="minorHAnsi"/>
                <w:noProof/>
                <w:sz w:val="20"/>
                <w:szCs w:val="20"/>
              </w:rPr>
              <w:t>1,00</w:t>
            </w:r>
          </w:p>
        </w:tc>
        <w:tc>
          <w:tcPr>
            <w:tcW w:w="687" w:type="dxa"/>
          </w:tcPr>
          <w:p w:rsidR="00CE1864" w:rsidRPr="00FB71F3" w:rsidRDefault="00CE1864" w:rsidP="00D43D4B">
            <w:pPr>
              <w:rPr>
                <w:rFonts w:cstheme="minorHAnsi"/>
                <w:sz w:val="20"/>
                <w:szCs w:val="20"/>
              </w:rPr>
            </w:pPr>
            <w:r w:rsidRPr="00063D02">
              <w:rPr>
                <w:rFonts w:cstheme="minorHAnsi"/>
                <w:noProof/>
                <w:sz w:val="20"/>
                <w:szCs w:val="20"/>
              </w:rPr>
              <w:t>1,00</w:t>
            </w:r>
          </w:p>
        </w:tc>
        <w:tc>
          <w:tcPr>
            <w:tcW w:w="821" w:type="dxa"/>
          </w:tcPr>
          <w:p w:rsidR="00CE1864" w:rsidRPr="00FB71F3" w:rsidRDefault="00CE1864" w:rsidP="00D43D4B">
            <w:pPr>
              <w:rPr>
                <w:rFonts w:cstheme="minorHAnsi"/>
                <w:sz w:val="20"/>
                <w:szCs w:val="20"/>
              </w:rPr>
            </w:pPr>
            <w:r w:rsidRPr="00063D02">
              <w:rPr>
                <w:rFonts w:cstheme="minorHAnsi"/>
                <w:noProof/>
                <w:sz w:val="20"/>
                <w:szCs w:val="20"/>
              </w:rPr>
              <w:t>A</w:t>
            </w:r>
          </w:p>
        </w:tc>
        <w:tc>
          <w:tcPr>
            <w:tcW w:w="688" w:type="dxa"/>
          </w:tcPr>
          <w:p w:rsidR="00CE1864" w:rsidRPr="00FB71F3" w:rsidRDefault="00CE1864" w:rsidP="00D43D4B">
            <w:pPr>
              <w:rPr>
                <w:rFonts w:cstheme="minorHAnsi"/>
                <w:sz w:val="20"/>
                <w:szCs w:val="20"/>
              </w:rPr>
            </w:pPr>
            <w:r w:rsidRPr="00063D02">
              <w:rPr>
                <w:rFonts w:cstheme="minorHAnsi"/>
                <w:noProof/>
                <w:sz w:val="20"/>
                <w:szCs w:val="20"/>
              </w:rPr>
              <w:t>1,00</w:t>
            </w:r>
          </w:p>
        </w:tc>
      </w:tr>
    </w:tbl>
    <w:p w:rsidR="00CE1864" w:rsidRDefault="00CE1864" w:rsidP="00CE1864">
      <w:pPr>
        <w:spacing w:after="0" w:line="240" w:lineRule="auto"/>
        <w:rPr>
          <w:rFonts w:cstheme="minorHAnsi"/>
          <w:sz w:val="20"/>
          <w:szCs w:val="20"/>
        </w:rPr>
      </w:pPr>
    </w:p>
    <w:p w:rsidR="00CE1864" w:rsidRPr="00FB71F3" w:rsidRDefault="00CE1864" w:rsidP="00CE1864">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CE1864" w:rsidRPr="00C156D3" w:rsidTr="00D43D4B">
        <w:trPr>
          <w:cantSplit/>
          <w:trHeight w:val="141"/>
        </w:trPr>
        <w:tc>
          <w:tcPr>
            <w:tcW w:w="9351" w:type="dxa"/>
            <w:gridSpan w:val="4"/>
            <w:tcBorders>
              <w:top w:val="nil"/>
              <w:left w:val="nil"/>
              <w:right w:val="nil"/>
            </w:tcBorders>
          </w:tcPr>
          <w:p w:rsidR="00CE1864" w:rsidRPr="000F1AC9" w:rsidRDefault="00CE1864"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CE1864" w:rsidRPr="00C156D3" w:rsidTr="00D43D4B">
        <w:trPr>
          <w:cantSplit/>
        </w:trPr>
        <w:tc>
          <w:tcPr>
            <w:tcW w:w="2405" w:type="dxa"/>
          </w:tcPr>
          <w:p w:rsidR="00CE1864" w:rsidRPr="000F1AC9" w:rsidRDefault="00CE1864" w:rsidP="00D43D4B">
            <w:pPr>
              <w:keepNext/>
              <w:rPr>
                <w:rFonts w:cstheme="minorHAnsi"/>
                <w:sz w:val="20"/>
                <w:szCs w:val="20"/>
              </w:rPr>
            </w:pPr>
            <w:r w:rsidRPr="000F1AC9">
              <w:rPr>
                <w:rFonts w:cstheme="minorHAnsi"/>
                <w:sz w:val="20"/>
                <w:szCs w:val="20"/>
              </w:rPr>
              <w:t>Afmeting</w:t>
            </w:r>
          </w:p>
        </w:tc>
        <w:tc>
          <w:tcPr>
            <w:tcW w:w="1106" w:type="dxa"/>
          </w:tcPr>
          <w:p w:rsidR="00CE1864" w:rsidRPr="00C156D3" w:rsidRDefault="00CE1864" w:rsidP="00D43D4B">
            <w:pPr>
              <w:keepNext/>
              <w:rPr>
                <w:rFonts w:cstheme="minorHAnsi"/>
                <w:bCs/>
                <w:sz w:val="20"/>
                <w:szCs w:val="20"/>
              </w:rPr>
            </w:pPr>
            <w:r>
              <w:rPr>
                <w:rFonts w:cstheme="minorHAnsi"/>
                <w:bCs/>
                <w:sz w:val="20"/>
                <w:szCs w:val="20"/>
              </w:rPr>
              <w:t>Profielen</w:t>
            </w:r>
          </w:p>
        </w:tc>
        <w:tc>
          <w:tcPr>
            <w:tcW w:w="1305" w:type="dxa"/>
          </w:tcPr>
          <w:p w:rsidR="00CE1864" w:rsidRPr="00C156D3" w:rsidRDefault="00CE1864" w:rsidP="00D43D4B">
            <w:pPr>
              <w:keepNext/>
              <w:rPr>
                <w:rFonts w:cstheme="minorHAnsi"/>
                <w:bCs/>
                <w:sz w:val="20"/>
                <w:szCs w:val="20"/>
              </w:rPr>
            </w:pPr>
            <w:r>
              <w:rPr>
                <w:rFonts w:cstheme="minorHAnsi"/>
                <w:bCs/>
                <w:sz w:val="20"/>
                <w:szCs w:val="20"/>
              </w:rPr>
              <w:t>Klassering</w:t>
            </w:r>
          </w:p>
        </w:tc>
        <w:tc>
          <w:tcPr>
            <w:tcW w:w="4535" w:type="dxa"/>
          </w:tcPr>
          <w:p w:rsidR="00CE1864" w:rsidRPr="00C156D3" w:rsidRDefault="00CE1864" w:rsidP="00D43D4B">
            <w:pPr>
              <w:keepNext/>
              <w:rPr>
                <w:rFonts w:cstheme="minorHAnsi"/>
                <w:bCs/>
                <w:sz w:val="20"/>
                <w:szCs w:val="20"/>
              </w:rPr>
            </w:pPr>
            <w:r>
              <w:rPr>
                <w:rFonts w:cstheme="minorHAnsi"/>
                <w:bCs/>
                <w:sz w:val="20"/>
                <w:szCs w:val="20"/>
              </w:rPr>
              <w:t>Draagstructuur</w:t>
            </w:r>
          </w:p>
        </w:tc>
      </w:tr>
      <w:tr w:rsidR="00CE1864" w:rsidRPr="00050E55" w:rsidTr="00D43D4B">
        <w:trPr>
          <w:cantSplit/>
          <w:trHeight w:val="165"/>
        </w:trPr>
        <w:tc>
          <w:tcPr>
            <w:tcW w:w="2405" w:type="dxa"/>
            <w:vMerge w:val="restart"/>
          </w:tcPr>
          <w:p w:rsidR="00CE1864" w:rsidRPr="00C156D3" w:rsidRDefault="00CE1864" w:rsidP="00D43D4B">
            <w:pPr>
              <w:keepNext/>
              <w:rPr>
                <w:rFonts w:cstheme="minorHAnsi"/>
                <w:sz w:val="20"/>
                <w:szCs w:val="20"/>
              </w:rPr>
            </w:pPr>
            <w:r w:rsidRPr="00063D02">
              <w:rPr>
                <w:rFonts w:cstheme="minorHAnsi"/>
                <w:noProof/>
                <w:sz w:val="20"/>
                <w:szCs w:val="20"/>
              </w:rPr>
              <w:t>600 x 600 x 20 mm</w:t>
            </w:r>
          </w:p>
        </w:tc>
        <w:tc>
          <w:tcPr>
            <w:tcW w:w="1106" w:type="dxa"/>
            <w:vMerge w:val="restart"/>
          </w:tcPr>
          <w:p w:rsidR="00CE1864" w:rsidRPr="00050E55" w:rsidRDefault="00CE1864" w:rsidP="00D43D4B">
            <w:pPr>
              <w:keepNext/>
              <w:rPr>
                <w:rFonts w:cstheme="minorHAnsi"/>
                <w:sz w:val="20"/>
                <w:szCs w:val="20"/>
              </w:rPr>
            </w:pPr>
            <w:r w:rsidRPr="00063D02">
              <w:rPr>
                <w:rFonts w:cstheme="minorHAnsi"/>
                <w:noProof/>
                <w:sz w:val="20"/>
                <w:szCs w:val="20"/>
              </w:rPr>
              <w:t>T24 Hook 850</w:t>
            </w:r>
          </w:p>
        </w:tc>
        <w:tc>
          <w:tcPr>
            <w:tcW w:w="1305" w:type="dxa"/>
          </w:tcPr>
          <w:p w:rsidR="00CE1864" w:rsidRPr="00C156D3" w:rsidRDefault="00CE1864" w:rsidP="00D43D4B">
            <w:pPr>
              <w:keepNext/>
              <w:rPr>
                <w:rFonts w:cstheme="minorHAnsi"/>
                <w:sz w:val="20"/>
                <w:szCs w:val="20"/>
              </w:rPr>
            </w:pPr>
            <w:r>
              <w:rPr>
                <w:rFonts w:cstheme="minorHAnsi"/>
                <w:sz w:val="20"/>
                <w:szCs w:val="20"/>
              </w:rPr>
              <w:t>Stabiliteit 30</w:t>
            </w:r>
          </w:p>
        </w:tc>
        <w:tc>
          <w:tcPr>
            <w:tcW w:w="4535" w:type="dxa"/>
          </w:tcPr>
          <w:p w:rsidR="00CE1864" w:rsidRPr="00063D02" w:rsidRDefault="00CE1864" w:rsidP="00D43D4B">
            <w:pPr>
              <w:keepNext/>
              <w:rPr>
                <w:rFonts w:cstheme="minorHAnsi"/>
                <w:noProof/>
                <w:sz w:val="20"/>
                <w:szCs w:val="20"/>
              </w:rPr>
            </w:pPr>
            <w:r w:rsidRPr="00063D02">
              <w:rPr>
                <w:rFonts w:cstheme="minorHAnsi"/>
                <w:noProof/>
                <w:sz w:val="20"/>
                <w:szCs w:val="20"/>
              </w:rPr>
              <w:t>Beton</w:t>
            </w:r>
          </w:p>
          <w:p w:rsidR="00CE1864" w:rsidRPr="00063D02" w:rsidRDefault="00CE1864" w:rsidP="00D43D4B">
            <w:pPr>
              <w:keepNext/>
              <w:rPr>
                <w:rFonts w:cstheme="minorHAnsi"/>
                <w:noProof/>
                <w:sz w:val="20"/>
                <w:szCs w:val="20"/>
              </w:rPr>
            </w:pPr>
            <w:r w:rsidRPr="00063D02">
              <w:rPr>
                <w:rFonts w:cstheme="minorHAnsi"/>
                <w:noProof/>
                <w:sz w:val="20"/>
                <w:szCs w:val="20"/>
              </w:rPr>
              <w:t>Beton/warm gewalst stalen liggers</w:t>
            </w:r>
          </w:p>
          <w:p w:rsidR="00CE1864" w:rsidRPr="00063D02" w:rsidRDefault="00CE1864" w:rsidP="00D43D4B">
            <w:pPr>
              <w:keepNext/>
              <w:rPr>
                <w:rFonts w:cstheme="minorHAnsi"/>
                <w:noProof/>
                <w:sz w:val="20"/>
                <w:szCs w:val="20"/>
              </w:rPr>
            </w:pPr>
            <w:r w:rsidRPr="00063D02">
              <w:rPr>
                <w:rFonts w:cstheme="minorHAnsi"/>
                <w:noProof/>
                <w:sz w:val="20"/>
                <w:szCs w:val="20"/>
              </w:rPr>
              <w:t>Staal/Betoncomposiet (1)</w:t>
            </w:r>
          </w:p>
          <w:p w:rsidR="00CE1864" w:rsidRPr="00063D02" w:rsidRDefault="00CE1864" w:rsidP="00D43D4B">
            <w:pPr>
              <w:keepNext/>
              <w:rPr>
                <w:rFonts w:cstheme="minorHAnsi"/>
                <w:noProof/>
                <w:sz w:val="20"/>
                <w:szCs w:val="20"/>
              </w:rPr>
            </w:pPr>
            <w:r w:rsidRPr="00063D02">
              <w:rPr>
                <w:rFonts w:cstheme="minorHAnsi"/>
                <w:noProof/>
                <w:sz w:val="20"/>
                <w:szCs w:val="20"/>
              </w:rPr>
              <w:t>Beton/koud gevormd stalen liggers (1)</w:t>
            </w:r>
          </w:p>
          <w:p w:rsidR="00CE1864" w:rsidRPr="00050E55" w:rsidRDefault="00CE1864" w:rsidP="00D43D4B">
            <w:pPr>
              <w:keepNext/>
              <w:rPr>
                <w:rFonts w:cstheme="minorHAnsi"/>
                <w:sz w:val="20"/>
                <w:szCs w:val="20"/>
              </w:rPr>
            </w:pPr>
            <w:r w:rsidRPr="00063D02">
              <w:rPr>
                <w:rFonts w:cstheme="minorHAnsi"/>
                <w:noProof/>
                <w:sz w:val="20"/>
                <w:szCs w:val="20"/>
              </w:rPr>
              <w:t>Hout (1)</w:t>
            </w:r>
          </w:p>
        </w:tc>
      </w:tr>
      <w:tr w:rsidR="00CE1864" w:rsidRPr="00050E55" w:rsidTr="00D43D4B">
        <w:trPr>
          <w:cantSplit/>
          <w:trHeight w:val="165"/>
        </w:trPr>
        <w:tc>
          <w:tcPr>
            <w:tcW w:w="2405" w:type="dxa"/>
            <w:vMerge/>
          </w:tcPr>
          <w:p w:rsidR="00CE1864" w:rsidRDefault="00CE1864" w:rsidP="00D43D4B">
            <w:pPr>
              <w:keepNext/>
              <w:rPr>
                <w:rFonts w:cstheme="minorHAnsi"/>
                <w:sz w:val="20"/>
                <w:szCs w:val="20"/>
              </w:rPr>
            </w:pPr>
          </w:p>
        </w:tc>
        <w:tc>
          <w:tcPr>
            <w:tcW w:w="1106" w:type="dxa"/>
            <w:vMerge/>
          </w:tcPr>
          <w:p w:rsidR="00CE1864" w:rsidRDefault="00CE1864" w:rsidP="00D43D4B">
            <w:pPr>
              <w:keepNext/>
              <w:rPr>
                <w:rFonts w:cstheme="minorHAnsi"/>
                <w:sz w:val="20"/>
                <w:szCs w:val="20"/>
              </w:rPr>
            </w:pPr>
          </w:p>
        </w:tc>
        <w:tc>
          <w:tcPr>
            <w:tcW w:w="1305" w:type="dxa"/>
          </w:tcPr>
          <w:p w:rsidR="00CE1864" w:rsidRPr="00C156D3" w:rsidRDefault="00CE1864" w:rsidP="00D43D4B">
            <w:pPr>
              <w:keepNext/>
              <w:rPr>
                <w:rFonts w:cstheme="minorHAnsi"/>
                <w:sz w:val="20"/>
                <w:szCs w:val="20"/>
              </w:rPr>
            </w:pPr>
            <w:r>
              <w:rPr>
                <w:rFonts w:cstheme="minorHAnsi"/>
                <w:sz w:val="20"/>
                <w:szCs w:val="20"/>
              </w:rPr>
              <w:t>REI30</w:t>
            </w:r>
          </w:p>
        </w:tc>
        <w:tc>
          <w:tcPr>
            <w:tcW w:w="4535" w:type="dxa"/>
          </w:tcPr>
          <w:p w:rsidR="00CE1864" w:rsidRPr="00063D02" w:rsidRDefault="00CE1864" w:rsidP="00D43D4B">
            <w:pPr>
              <w:keepNext/>
              <w:rPr>
                <w:rFonts w:cstheme="minorHAnsi"/>
                <w:noProof/>
                <w:sz w:val="20"/>
                <w:szCs w:val="20"/>
              </w:rPr>
            </w:pPr>
            <w:r w:rsidRPr="00063D02">
              <w:rPr>
                <w:rFonts w:cstheme="minorHAnsi"/>
                <w:noProof/>
                <w:sz w:val="20"/>
                <w:szCs w:val="20"/>
              </w:rPr>
              <w:t>Beton</w:t>
            </w:r>
          </w:p>
          <w:p w:rsidR="00CE1864" w:rsidRPr="00050E55" w:rsidRDefault="00CE1864" w:rsidP="00D43D4B">
            <w:pPr>
              <w:keepNext/>
              <w:rPr>
                <w:rFonts w:cstheme="minorHAnsi"/>
                <w:sz w:val="20"/>
                <w:szCs w:val="20"/>
              </w:rPr>
            </w:pPr>
            <w:r w:rsidRPr="00063D02">
              <w:rPr>
                <w:rFonts w:cstheme="minorHAnsi"/>
                <w:noProof/>
                <w:sz w:val="20"/>
                <w:szCs w:val="20"/>
              </w:rPr>
              <w:t>Beton/warm gewalst stalen liggers</w:t>
            </w:r>
          </w:p>
        </w:tc>
      </w:tr>
      <w:tr w:rsidR="00CE1864" w:rsidRPr="00050E55" w:rsidTr="00D43D4B">
        <w:trPr>
          <w:cantSplit/>
          <w:trHeight w:val="165"/>
        </w:trPr>
        <w:tc>
          <w:tcPr>
            <w:tcW w:w="2405" w:type="dxa"/>
            <w:vMerge/>
          </w:tcPr>
          <w:p w:rsidR="00CE1864" w:rsidRDefault="00CE1864" w:rsidP="00D43D4B">
            <w:pPr>
              <w:keepNext/>
              <w:rPr>
                <w:rFonts w:cstheme="minorHAnsi"/>
                <w:sz w:val="20"/>
                <w:szCs w:val="20"/>
              </w:rPr>
            </w:pPr>
          </w:p>
        </w:tc>
        <w:tc>
          <w:tcPr>
            <w:tcW w:w="1106" w:type="dxa"/>
            <w:vMerge/>
          </w:tcPr>
          <w:p w:rsidR="00CE1864" w:rsidRDefault="00CE1864" w:rsidP="00D43D4B">
            <w:pPr>
              <w:keepNext/>
              <w:rPr>
                <w:rFonts w:cstheme="minorHAnsi"/>
                <w:sz w:val="20"/>
                <w:szCs w:val="20"/>
              </w:rPr>
            </w:pPr>
          </w:p>
        </w:tc>
        <w:tc>
          <w:tcPr>
            <w:tcW w:w="1305" w:type="dxa"/>
          </w:tcPr>
          <w:p w:rsidR="00CE1864" w:rsidRPr="00C156D3" w:rsidRDefault="00CE1864" w:rsidP="00D43D4B">
            <w:pPr>
              <w:keepNext/>
              <w:rPr>
                <w:rFonts w:cstheme="minorHAnsi"/>
                <w:sz w:val="20"/>
                <w:szCs w:val="20"/>
              </w:rPr>
            </w:pPr>
            <w:r>
              <w:rPr>
                <w:rFonts w:cstheme="minorHAnsi"/>
                <w:sz w:val="20"/>
                <w:szCs w:val="20"/>
              </w:rPr>
              <w:t>REI60</w:t>
            </w:r>
          </w:p>
        </w:tc>
        <w:tc>
          <w:tcPr>
            <w:tcW w:w="4535" w:type="dxa"/>
          </w:tcPr>
          <w:p w:rsidR="00CE1864" w:rsidRPr="00063D02" w:rsidRDefault="00CE1864" w:rsidP="00D43D4B">
            <w:pPr>
              <w:keepNext/>
              <w:rPr>
                <w:rFonts w:cstheme="minorHAnsi"/>
                <w:noProof/>
                <w:sz w:val="20"/>
                <w:szCs w:val="20"/>
              </w:rPr>
            </w:pPr>
            <w:r w:rsidRPr="00063D02">
              <w:rPr>
                <w:rFonts w:cstheme="minorHAnsi"/>
                <w:noProof/>
                <w:sz w:val="20"/>
                <w:szCs w:val="20"/>
              </w:rPr>
              <w:t>Grindbeton</w:t>
            </w:r>
          </w:p>
          <w:p w:rsidR="00CE1864" w:rsidRPr="00050E55" w:rsidRDefault="00CE1864" w:rsidP="00D43D4B">
            <w:pPr>
              <w:keepNext/>
              <w:rPr>
                <w:rFonts w:cstheme="minorHAnsi"/>
                <w:sz w:val="20"/>
                <w:szCs w:val="20"/>
              </w:rPr>
            </w:pPr>
            <w:r w:rsidRPr="00063D02">
              <w:rPr>
                <w:rFonts w:cstheme="minorHAnsi"/>
                <w:noProof/>
                <w:sz w:val="20"/>
                <w:szCs w:val="20"/>
              </w:rPr>
              <w:t>Grindbeton/stalen liggers (2)</w:t>
            </w:r>
          </w:p>
        </w:tc>
      </w:tr>
    </w:tbl>
    <w:p w:rsidR="00CE1864" w:rsidRPr="00063D02" w:rsidRDefault="00CE1864" w:rsidP="00CE1864">
      <w:pPr>
        <w:keepNext/>
        <w:spacing w:after="0" w:line="240" w:lineRule="auto"/>
        <w:rPr>
          <w:rFonts w:cstheme="minorHAnsi"/>
          <w:noProof/>
          <w:sz w:val="20"/>
          <w:szCs w:val="20"/>
        </w:rPr>
      </w:pPr>
      <w:r w:rsidRPr="00063D02">
        <w:rPr>
          <w:rFonts w:cstheme="minorHAnsi"/>
          <w:noProof/>
          <w:sz w:val="20"/>
          <w:szCs w:val="20"/>
        </w:rPr>
        <w:t>W of L randprofiel, verlichting, optie brandwerende kantlat, optie geschrankte plaatsing indien hoofdprofiel as/as 600mm</w:t>
      </w:r>
    </w:p>
    <w:p w:rsidR="00CE1864" w:rsidRPr="00063D02" w:rsidRDefault="00CE1864" w:rsidP="00CE1864">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CE1864" w:rsidRPr="00063D02" w:rsidRDefault="00CE1864" w:rsidP="00CE1864">
      <w:pPr>
        <w:keepNext/>
        <w:spacing w:after="0" w:line="240" w:lineRule="auto"/>
        <w:rPr>
          <w:rFonts w:cstheme="minorHAnsi"/>
          <w:noProof/>
          <w:sz w:val="20"/>
          <w:szCs w:val="20"/>
        </w:rPr>
      </w:pPr>
      <w:r w:rsidRPr="00063D02">
        <w:rPr>
          <w:rFonts w:cstheme="minorHAnsi"/>
          <w:noProof/>
          <w:sz w:val="20"/>
          <w:szCs w:val="20"/>
        </w:rPr>
        <w:t>(2) indien draagcapaciteit stalen liggers R60</w:t>
      </w:r>
    </w:p>
    <w:p w:rsidR="00CE1864" w:rsidRDefault="00CE1864" w:rsidP="00CE1864">
      <w:pPr>
        <w:keepNext/>
        <w:spacing w:after="0" w:line="240" w:lineRule="auto"/>
        <w:rPr>
          <w:rFonts w:cstheme="minorHAnsi"/>
          <w:sz w:val="20"/>
          <w:szCs w:val="20"/>
        </w:rPr>
      </w:pPr>
    </w:p>
    <w:p w:rsidR="00CE1864" w:rsidRPr="00063D02" w:rsidRDefault="00CE1864" w:rsidP="00CE1864">
      <w:pPr>
        <w:spacing w:after="0" w:line="240" w:lineRule="auto"/>
        <w:rPr>
          <w:rFonts w:cstheme="minorHAnsi"/>
          <w:noProof/>
          <w:sz w:val="20"/>
          <w:szCs w:val="20"/>
        </w:rPr>
      </w:pPr>
      <w:r w:rsidRPr="00063D02">
        <w:rPr>
          <w:rFonts w:cstheme="minorHAnsi"/>
          <w:noProof/>
          <w:sz w:val="20"/>
          <w:szCs w:val="20"/>
        </w:rPr>
        <w:t>Volgens classificatierapport 2019-A-072 B (brandstabiliteit) + 2019-A-072 C/D (brandweerstand).</w:t>
      </w:r>
    </w:p>
    <w:p w:rsidR="00CE1864" w:rsidRPr="00001EEF" w:rsidRDefault="00CE1864" w:rsidP="00CE1864">
      <w:pPr>
        <w:spacing w:after="0" w:line="240" w:lineRule="auto"/>
        <w:rPr>
          <w:rFonts w:cstheme="minorHAnsi"/>
          <w:noProof/>
          <w:sz w:val="20"/>
          <w:szCs w:val="20"/>
        </w:rPr>
      </w:pPr>
    </w:p>
    <w:p w:rsidR="00CE1864" w:rsidRPr="00001EEF" w:rsidRDefault="00CE1864" w:rsidP="00CE1864">
      <w:pPr>
        <w:spacing w:after="0" w:line="240" w:lineRule="auto"/>
        <w:rPr>
          <w:rFonts w:cstheme="minorHAnsi"/>
          <w:noProof/>
          <w:sz w:val="20"/>
          <w:szCs w:val="20"/>
        </w:rPr>
      </w:pPr>
    </w:p>
    <w:p w:rsidR="00CE1864" w:rsidRPr="00050E55" w:rsidRDefault="00CE1864" w:rsidP="00CE1864">
      <w:pPr>
        <w:spacing w:after="0" w:line="240" w:lineRule="auto"/>
        <w:rPr>
          <w:rFonts w:cstheme="minorHAnsi"/>
          <w:noProof/>
          <w:sz w:val="20"/>
          <w:szCs w:val="20"/>
        </w:rPr>
      </w:pPr>
      <w:r w:rsidRPr="00050E55">
        <w:rPr>
          <w:rFonts w:cstheme="minorHAnsi"/>
          <w:noProof/>
          <w:sz w:val="20"/>
          <w:szCs w:val="20"/>
        </w:rPr>
        <w:t>Brandreactie</w:t>
      </w:r>
    </w:p>
    <w:p w:rsidR="00CE1864" w:rsidRPr="00810F18" w:rsidRDefault="00CE1864" w:rsidP="00CE1864">
      <w:pPr>
        <w:spacing w:after="0" w:line="240" w:lineRule="auto"/>
        <w:rPr>
          <w:rFonts w:cstheme="minorHAnsi"/>
          <w:sz w:val="20"/>
          <w:szCs w:val="20"/>
        </w:rPr>
      </w:pPr>
      <w:r w:rsidRPr="00063D02">
        <w:rPr>
          <w:rFonts w:cstheme="minorHAnsi"/>
          <w:noProof/>
          <w:sz w:val="20"/>
          <w:szCs w:val="20"/>
        </w:rPr>
        <w:t>De plafondplaten zijn geclassificeerd CE Klasse A1 volgens EN 13501-1, wat betekent: onbrandbaar, waardoor geen aanvullende classificatie voor rookemissie en brandende druppels nodig is.</w:t>
      </w:r>
    </w:p>
    <w:p w:rsidR="00CE1864" w:rsidRPr="00810F18" w:rsidRDefault="00CE1864" w:rsidP="00CE1864">
      <w:pPr>
        <w:spacing w:after="0" w:line="240" w:lineRule="auto"/>
        <w:rPr>
          <w:rFonts w:cstheme="minorHAnsi"/>
          <w:sz w:val="20"/>
          <w:szCs w:val="20"/>
        </w:rPr>
      </w:pPr>
    </w:p>
    <w:p w:rsidR="00CE1864" w:rsidRPr="00063D02" w:rsidRDefault="00CE1864" w:rsidP="00CE1864">
      <w:pPr>
        <w:spacing w:after="0" w:line="240" w:lineRule="auto"/>
        <w:rPr>
          <w:rFonts w:cstheme="minorHAnsi"/>
          <w:noProof/>
          <w:sz w:val="20"/>
          <w:szCs w:val="20"/>
        </w:rPr>
      </w:pPr>
      <w:r w:rsidRPr="00063D02">
        <w:rPr>
          <w:rFonts w:cstheme="minorHAnsi"/>
          <w:noProof/>
          <w:sz w:val="20"/>
          <w:szCs w:val="20"/>
        </w:rPr>
        <w:t xml:space="preserve">Lichtreflectie en lichtdiffusie: </w:t>
      </w:r>
    </w:p>
    <w:p w:rsidR="00CE1864" w:rsidRPr="00810F18" w:rsidRDefault="00CE1864" w:rsidP="00CE1864">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87% lichtreflectie; &gt; 99% lichtdiffusie</w:t>
      </w:r>
    </w:p>
    <w:p w:rsidR="00CE1864" w:rsidRPr="00810F18" w:rsidRDefault="00CE1864" w:rsidP="00CE1864">
      <w:pPr>
        <w:spacing w:after="0" w:line="240" w:lineRule="auto"/>
        <w:rPr>
          <w:rFonts w:cstheme="minorHAnsi"/>
          <w:sz w:val="20"/>
          <w:szCs w:val="20"/>
        </w:rPr>
      </w:pPr>
      <w:r w:rsidRPr="00063D02">
        <w:rPr>
          <w:rFonts w:cstheme="minorHAnsi"/>
          <w:noProof/>
          <w:sz w:val="20"/>
          <w:szCs w:val="20"/>
        </w:rPr>
        <w:t>Glansgraad (ISO 2813):</w:t>
      </w:r>
      <w:r>
        <w:rPr>
          <w:rFonts w:cstheme="minorHAnsi"/>
          <w:noProof/>
          <w:sz w:val="20"/>
          <w:szCs w:val="20"/>
        </w:rPr>
        <w:t xml:space="preserve"> </w:t>
      </w:r>
      <w:r w:rsidRPr="00063D02">
        <w:rPr>
          <w:rFonts w:cstheme="minorHAnsi"/>
          <w:noProof/>
          <w:sz w:val="20"/>
          <w:szCs w:val="20"/>
        </w:rPr>
        <w:t>0,80%</w:t>
      </w:r>
    </w:p>
    <w:p w:rsidR="00CE1864" w:rsidRPr="00810F18" w:rsidRDefault="00CE1864" w:rsidP="00CE1864">
      <w:pPr>
        <w:spacing w:after="0" w:line="240" w:lineRule="auto"/>
        <w:rPr>
          <w:rFonts w:cstheme="minorHAnsi"/>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94,5</w:t>
      </w:r>
    </w:p>
    <w:p w:rsidR="00CE1864" w:rsidRPr="00B106F9" w:rsidRDefault="00CE1864" w:rsidP="00CE1864">
      <w:pPr>
        <w:spacing w:after="0" w:line="240" w:lineRule="auto"/>
        <w:rPr>
          <w:rFonts w:cstheme="minorHAnsi"/>
          <w:sz w:val="20"/>
          <w:szCs w:val="20"/>
        </w:rPr>
      </w:pPr>
    </w:p>
    <w:p w:rsidR="00CE1864" w:rsidRPr="00B106F9" w:rsidRDefault="00CE1864" w:rsidP="00CE1864">
      <w:pPr>
        <w:spacing w:after="0" w:line="240" w:lineRule="auto"/>
        <w:rPr>
          <w:rFonts w:cstheme="minorHAnsi"/>
          <w:noProof/>
          <w:sz w:val="20"/>
          <w:szCs w:val="20"/>
        </w:rPr>
      </w:pPr>
    </w:p>
    <w:p w:rsidR="00CE1864" w:rsidRPr="00B106F9" w:rsidRDefault="00CE1864" w:rsidP="00CE1864">
      <w:pPr>
        <w:spacing w:after="0" w:line="240" w:lineRule="auto"/>
        <w:rPr>
          <w:rFonts w:cstheme="minorHAnsi"/>
          <w:noProof/>
          <w:sz w:val="20"/>
          <w:szCs w:val="20"/>
        </w:rPr>
      </w:pPr>
    </w:p>
    <w:p w:rsidR="00CE1864" w:rsidRPr="00001EEF" w:rsidRDefault="00CE1864" w:rsidP="00CE1864">
      <w:pPr>
        <w:spacing w:after="0" w:line="240" w:lineRule="auto"/>
        <w:rPr>
          <w:rFonts w:cstheme="minorHAnsi"/>
          <w:sz w:val="20"/>
          <w:szCs w:val="20"/>
        </w:rPr>
      </w:pPr>
      <w:r w:rsidRPr="00B106F9">
        <w:rPr>
          <w:rFonts w:cstheme="minorHAnsi"/>
          <w:noProof/>
          <w:sz w:val="20"/>
          <w:szCs w:val="20"/>
          <w:lang w:eastAsia="zh-CN"/>
        </w:rPr>
        <w:t>Reinigbaarheid</w:t>
      </w:r>
    </w:p>
    <w:p w:rsidR="00CE1864" w:rsidRPr="00050E55" w:rsidRDefault="00CE1864" w:rsidP="00CE1864">
      <w:pPr>
        <w:spacing w:after="0" w:line="240" w:lineRule="auto"/>
        <w:rPr>
          <w:rFonts w:cstheme="minorHAnsi"/>
          <w:sz w:val="20"/>
          <w:szCs w:val="20"/>
        </w:rPr>
      </w:pPr>
      <w:r w:rsidRPr="00063D02">
        <w:rPr>
          <w:rFonts w:cstheme="minorHAnsi"/>
          <w:noProof/>
          <w:sz w:val="20"/>
          <w:szCs w:val="20"/>
        </w:rPr>
        <w:t>De plafondpanelen kunnen schoongemaakt worden met behulp van een stofzuiger met een verlengstuk met een zachte borstel of met behulp van een vochtige doek.</w:t>
      </w:r>
    </w:p>
    <w:p w:rsidR="00CE1864" w:rsidRPr="00050E55" w:rsidRDefault="00CE1864" w:rsidP="00CE1864">
      <w:pPr>
        <w:spacing w:after="0" w:line="240" w:lineRule="auto"/>
        <w:rPr>
          <w:rFonts w:cstheme="minorHAnsi"/>
          <w:sz w:val="20"/>
          <w:szCs w:val="20"/>
        </w:rPr>
      </w:pPr>
    </w:p>
    <w:p w:rsidR="00CE1864" w:rsidRPr="00063D02" w:rsidRDefault="00CE1864" w:rsidP="00CE1864">
      <w:pPr>
        <w:spacing w:after="0" w:line="240" w:lineRule="auto"/>
        <w:rPr>
          <w:rFonts w:cstheme="minorHAnsi"/>
          <w:noProof/>
          <w:sz w:val="20"/>
          <w:szCs w:val="20"/>
        </w:rPr>
      </w:pPr>
      <w:r w:rsidRPr="00063D02">
        <w:rPr>
          <w:rFonts w:cstheme="minorHAnsi"/>
          <w:noProof/>
          <w:sz w:val="20"/>
          <w:szCs w:val="20"/>
        </w:rPr>
        <w:t>Duurzaamheid oppervlak</w:t>
      </w:r>
    </w:p>
    <w:p w:rsidR="00CE1864" w:rsidRPr="00063D02" w:rsidRDefault="00CE1864" w:rsidP="00CE1864">
      <w:pPr>
        <w:spacing w:after="0" w:line="240" w:lineRule="auto"/>
        <w:rPr>
          <w:rFonts w:cstheme="minorHAnsi"/>
          <w:noProof/>
          <w:sz w:val="20"/>
          <w:szCs w:val="20"/>
        </w:rPr>
      </w:pPr>
      <w:r w:rsidRPr="00063D02">
        <w:rPr>
          <w:rFonts w:cstheme="minorHAnsi"/>
          <w:noProof/>
          <w:sz w:val="20"/>
          <w:szCs w:val="20"/>
        </w:rPr>
        <w:t>Verhoogde duurzaamheid en vuilbestendigheid.</w:t>
      </w:r>
    </w:p>
    <w:p w:rsidR="00CE1864" w:rsidRDefault="00CE1864" w:rsidP="00CE1864">
      <w:pPr>
        <w:spacing w:after="0" w:line="240" w:lineRule="auto"/>
        <w:rPr>
          <w:rFonts w:cstheme="minorHAnsi"/>
          <w:sz w:val="20"/>
          <w:szCs w:val="20"/>
        </w:rPr>
      </w:pPr>
      <w:r w:rsidRPr="00063D02">
        <w:rPr>
          <w:rFonts w:cstheme="minorHAnsi"/>
          <w:noProof/>
          <w:sz w:val="20"/>
          <w:szCs w:val="20"/>
        </w:rPr>
        <w:t>Natte veegweerstand (EN ISO 11998:2007 / EN 12720:2009+A1:2013): Klasse 5</w:t>
      </w:r>
    </w:p>
    <w:p w:rsidR="00CE1864" w:rsidRDefault="00CE1864" w:rsidP="00CE1864">
      <w:pPr>
        <w:spacing w:after="0" w:line="240" w:lineRule="auto"/>
        <w:rPr>
          <w:rFonts w:cstheme="minorHAnsi"/>
          <w:sz w:val="20"/>
          <w:szCs w:val="20"/>
        </w:rPr>
      </w:pPr>
    </w:p>
    <w:p w:rsidR="00CE1864" w:rsidRPr="00050E55" w:rsidRDefault="00CE1864" w:rsidP="00CE1864">
      <w:pPr>
        <w:spacing w:after="0" w:line="240" w:lineRule="auto"/>
        <w:rPr>
          <w:rFonts w:cstheme="minorHAnsi"/>
          <w:sz w:val="20"/>
          <w:szCs w:val="20"/>
        </w:rPr>
      </w:pPr>
      <w:r w:rsidRPr="00050E55">
        <w:rPr>
          <w:rFonts w:cstheme="minorHAnsi"/>
          <w:sz w:val="20"/>
          <w:szCs w:val="20"/>
        </w:rPr>
        <w:t>Hygiëne</w:t>
      </w:r>
    </w:p>
    <w:p w:rsidR="00CE1864" w:rsidRDefault="00CE1864" w:rsidP="00CE1864">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CE1864" w:rsidRPr="00050E55" w:rsidRDefault="00CE1864" w:rsidP="00CE1864">
      <w:pPr>
        <w:spacing w:after="0" w:line="240" w:lineRule="auto"/>
        <w:rPr>
          <w:rFonts w:cstheme="minorHAnsi"/>
          <w:noProof/>
          <w:sz w:val="20"/>
          <w:szCs w:val="20"/>
        </w:rPr>
      </w:pPr>
    </w:p>
    <w:p w:rsidR="00CE1864" w:rsidRPr="00050E55" w:rsidRDefault="00CE1864" w:rsidP="00CE1864">
      <w:pPr>
        <w:spacing w:after="0" w:line="240" w:lineRule="auto"/>
        <w:rPr>
          <w:rFonts w:cstheme="minorHAnsi"/>
          <w:sz w:val="20"/>
          <w:szCs w:val="20"/>
        </w:rPr>
      </w:pPr>
      <w:r w:rsidRPr="00050E55">
        <w:rPr>
          <w:rFonts w:cstheme="minorHAnsi"/>
          <w:noProof/>
          <w:sz w:val="20"/>
          <w:szCs w:val="20"/>
        </w:rPr>
        <w:t>Binnenklimaat</w:t>
      </w:r>
    </w:p>
    <w:p w:rsidR="00CE1864" w:rsidRPr="00050E55" w:rsidRDefault="00CE1864" w:rsidP="00CE1864">
      <w:pPr>
        <w:spacing w:after="0" w:line="240" w:lineRule="auto"/>
        <w:rPr>
          <w:rFonts w:cstheme="minorHAnsi"/>
          <w:sz w:val="20"/>
          <w:szCs w:val="20"/>
        </w:rPr>
      </w:pPr>
      <w:r w:rsidRPr="00063D02">
        <w:rPr>
          <w:rFonts w:cstheme="minorHAnsi"/>
          <w:noProof/>
          <w:sz w:val="20"/>
          <w:szCs w:val="20"/>
        </w:rPr>
        <w:t>M1 en Indoor Climate Label</w:t>
      </w:r>
    </w:p>
    <w:p w:rsidR="00CE1864" w:rsidRPr="00050E55" w:rsidRDefault="00CE1864" w:rsidP="00CE1864">
      <w:pPr>
        <w:spacing w:after="0" w:line="240" w:lineRule="auto"/>
        <w:rPr>
          <w:rFonts w:cstheme="minorHAnsi"/>
          <w:sz w:val="20"/>
          <w:szCs w:val="20"/>
        </w:rPr>
      </w:pPr>
    </w:p>
    <w:p w:rsidR="00CE1864" w:rsidRPr="00063D02" w:rsidRDefault="00CE1864" w:rsidP="00CE1864">
      <w:pPr>
        <w:spacing w:after="0" w:line="240" w:lineRule="auto"/>
        <w:rPr>
          <w:rFonts w:cstheme="minorHAnsi"/>
          <w:noProof/>
          <w:sz w:val="20"/>
          <w:szCs w:val="20"/>
        </w:rPr>
      </w:pPr>
      <w:r w:rsidRPr="00063D02">
        <w:rPr>
          <w:rFonts w:cstheme="minorHAnsi"/>
          <w:noProof/>
          <w:sz w:val="20"/>
          <w:szCs w:val="20"/>
        </w:rPr>
        <w:t>Milieu</w:t>
      </w:r>
    </w:p>
    <w:p w:rsidR="00CE1864" w:rsidRPr="00564A0A" w:rsidRDefault="00CE1864" w:rsidP="00CE1864">
      <w:pPr>
        <w:spacing w:after="0" w:line="240" w:lineRule="auto"/>
        <w:rPr>
          <w:rFonts w:cstheme="minorHAnsi"/>
          <w:sz w:val="20"/>
          <w:szCs w:val="20"/>
        </w:rPr>
      </w:pPr>
      <w:r w:rsidRPr="00063D02">
        <w:rPr>
          <w:rFonts w:cstheme="minorHAnsi"/>
          <w:noProof/>
          <w:sz w:val="20"/>
          <w:szCs w:val="20"/>
        </w:rPr>
        <w:t>Volledig recycleerbaar</w:t>
      </w:r>
    </w:p>
    <w:p w:rsidR="00CE1864" w:rsidRPr="00D33B77" w:rsidRDefault="00CE1864" w:rsidP="00CE1864">
      <w:pPr>
        <w:spacing w:after="0" w:line="240" w:lineRule="auto"/>
        <w:rPr>
          <w:rFonts w:cstheme="minorHAnsi"/>
          <w:sz w:val="20"/>
          <w:szCs w:val="20"/>
        </w:rPr>
      </w:pPr>
    </w:p>
    <w:p w:rsidR="00CE1864" w:rsidRPr="00050E55" w:rsidRDefault="00CE1864" w:rsidP="00CE1864">
      <w:pPr>
        <w:spacing w:after="0" w:line="240" w:lineRule="auto"/>
        <w:rPr>
          <w:rFonts w:cstheme="minorHAnsi"/>
          <w:sz w:val="20"/>
          <w:szCs w:val="20"/>
        </w:rPr>
      </w:pPr>
    </w:p>
    <w:p w:rsidR="00CE1864" w:rsidRPr="00050E55" w:rsidRDefault="00CE1864" w:rsidP="00CE1864">
      <w:pPr>
        <w:spacing w:after="0" w:line="240" w:lineRule="auto"/>
        <w:rPr>
          <w:rFonts w:cstheme="minorHAnsi"/>
          <w:sz w:val="20"/>
          <w:szCs w:val="20"/>
        </w:rPr>
      </w:pPr>
      <w:r w:rsidRPr="00050E55">
        <w:rPr>
          <w:rFonts w:cstheme="minorHAnsi"/>
          <w:sz w:val="20"/>
          <w:szCs w:val="20"/>
        </w:rPr>
        <w:t>Levensduur</w:t>
      </w:r>
    </w:p>
    <w:p w:rsidR="00CE1864" w:rsidRPr="00063D02" w:rsidRDefault="00CE1864" w:rsidP="00CE1864">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CE1864" w:rsidRPr="00A575EC" w:rsidRDefault="00CE1864" w:rsidP="00CE1864">
      <w:pPr>
        <w:spacing w:after="0" w:line="240" w:lineRule="auto"/>
        <w:rPr>
          <w:rFonts w:cstheme="minorHAnsi"/>
          <w:sz w:val="20"/>
          <w:szCs w:val="20"/>
        </w:rPr>
      </w:pPr>
    </w:p>
    <w:p w:rsidR="00CE1864" w:rsidRPr="00063D02" w:rsidRDefault="00CE1864" w:rsidP="00CE1864">
      <w:pPr>
        <w:spacing w:after="0" w:line="240" w:lineRule="auto"/>
        <w:rPr>
          <w:rFonts w:cstheme="minorHAnsi"/>
          <w:noProof/>
          <w:sz w:val="20"/>
          <w:szCs w:val="20"/>
        </w:rPr>
      </w:pPr>
      <w:r w:rsidRPr="00063D02">
        <w:rPr>
          <w:rFonts w:cstheme="minorHAnsi"/>
          <w:noProof/>
          <w:sz w:val="20"/>
          <w:szCs w:val="20"/>
        </w:rPr>
        <w:t>Cradle to Cradle Certified® : Bronze</w:t>
      </w:r>
    </w:p>
    <w:p w:rsidR="00CE1864" w:rsidRPr="00050E55" w:rsidRDefault="00CE1864" w:rsidP="00CE1864">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CE1864" w:rsidRDefault="00CE1864" w:rsidP="00CE1864">
      <w:pPr>
        <w:spacing w:after="0" w:line="240" w:lineRule="auto"/>
        <w:rPr>
          <w:rFonts w:cstheme="minorHAnsi"/>
          <w:sz w:val="20"/>
          <w:szCs w:val="20"/>
        </w:rPr>
      </w:pPr>
    </w:p>
    <w:p w:rsidR="00CE1864" w:rsidRPr="00050E55" w:rsidRDefault="00CE1864" w:rsidP="00CE1864">
      <w:pPr>
        <w:spacing w:after="0" w:line="240" w:lineRule="auto"/>
        <w:rPr>
          <w:rFonts w:cstheme="minorHAnsi"/>
          <w:b/>
          <w:sz w:val="20"/>
          <w:szCs w:val="20"/>
          <w:u w:val="single"/>
        </w:rPr>
      </w:pPr>
      <w:r w:rsidRPr="00050E55">
        <w:rPr>
          <w:rFonts w:cstheme="minorHAnsi"/>
          <w:b/>
          <w:sz w:val="20"/>
          <w:szCs w:val="20"/>
          <w:u w:val="single"/>
        </w:rPr>
        <w:t>Uitvoering:</w:t>
      </w:r>
    </w:p>
    <w:p w:rsidR="00CE1864" w:rsidRPr="00050E55" w:rsidRDefault="00CE1864" w:rsidP="00CE1864">
      <w:pPr>
        <w:spacing w:after="0" w:line="240" w:lineRule="auto"/>
        <w:rPr>
          <w:rFonts w:cstheme="minorHAnsi"/>
          <w:sz w:val="20"/>
          <w:szCs w:val="20"/>
        </w:rPr>
      </w:pPr>
    </w:p>
    <w:p w:rsidR="00CE1864" w:rsidRPr="00050E55" w:rsidRDefault="00CE1864" w:rsidP="00CE1864">
      <w:pPr>
        <w:spacing w:after="0" w:line="240" w:lineRule="auto"/>
        <w:rPr>
          <w:rFonts w:cstheme="minorHAnsi"/>
          <w:b/>
          <w:sz w:val="20"/>
          <w:szCs w:val="20"/>
          <w:u w:val="single"/>
        </w:rPr>
      </w:pPr>
      <w:r w:rsidRPr="00050E55">
        <w:rPr>
          <w:rFonts w:cstheme="minorHAnsi"/>
          <w:b/>
          <w:sz w:val="20"/>
          <w:szCs w:val="20"/>
          <w:u w:val="single"/>
        </w:rPr>
        <w:t>Toepassing:</w:t>
      </w:r>
    </w:p>
    <w:p w:rsidR="00CE1864" w:rsidRPr="00050E55" w:rsidRDefault="00CE1864" w:rsidP="00CE1864">
      <w:pPr>
        <w:spacing w:after="0" w:line="240" w:lineRule="auto"/>
        <w:rPr>
          <w:rFonts w:cstheme="minorHAnsi"/>
          <w:sz w:val="20"/>
          <w:szCs w:val="20"/>
        </w:rPr>
      </w:pPr>
    </w:p>
    <w:p w:rsidR="00CE1864" w:rsidRDefault="00CE1864" w:rsidP="00CE1864">
      <w:pPr>
        <w:spacing w:after="0" w:line="240" w:lineRule="auto"/>
        <w:rPr>
          <w:rFonts w:cstheme="minorHAnsi"/>
          <w:b/>
          <w:sz w:val="20"/>
          <w:szCs w:val="20"/>
          <w:u w:val="single"/>
        </w:rPr>
      </w:pPr>
      <w:r w:rsidRPr="00050E55">
        <w:rPr>
          <w:rFonts w:cstheme="minorHAnsi"/>
          <w:b/>
          <w:sz w:val="20"/>
          <w:szCs w:val="20"/>
          <w:u w:val="single"/>
        </w:rPr>
        <w:t>Aard van de overeenkomst:</w:t>
      </w:r>
    </w:p>
    <w:p w:rsidR="00CE1864" w:rsidRPr="00050E55" w:rsidRDefault="00CE1864" w:rsidP="00CE1864">
      <w:pPr>
        <w:spacing w:after="0" w:line="240" w:lineRule="auto"/>
        <w:rPr>
          <w:rFonts w:cstheme="minorHAnsi"/>
          <w:b/>
          <w:sz w:val="20"/>
          <w:szCs w:val="20"/>
          <w:u w:val="single"/>
        </w:rPr>
      </w:pPr>
    </w:p>
    <w:p w:rsidR="00CE1864" w:rsidRPr="00050E55" w:rsidRDefault="00CE1864" w:rsidP="00CE1864">
      <w:pPr>
        <w:spacing w:after="0" w:line="240" w:lineRule="auto"/>
        <w:rPr>
          <w:rFonts w:cstheme="minorHAnsi"/>
          <w:b/>
          <w:sz w:val="20"/>
          <w:szCs w:val="20"/>
          <w:u w:val="single"/>
        </w:rPr>
      </w:pPr>
      <w:r w:rsidRPr="00050E55">
        <w:rPr>
          <w:rFonts w:cstheme="minorHAnsi"/>
          <w:b/>
          <w:sz w:val="20"/>
          <w:szCs w:val="20"/>
          <w:u w:val="single"/>
        </w:rPr>
        <w:t>Forfaitaire Hoeveelheid (FH)</w:t>
      </w:r>
    </w:p>
    <w:p w:rsidR="00CE1864" w:rsidRPr="00050E55" w:rsidRDefault="00CE1864" w:rsidP="00CE1864">
      <w:pPr>
        <w:spacing w:after="0" w:line="240" w:lineRule="auto"/>
        <w:rPr>
          <w:rFonts w:cstheme="minorHAnsi"/>
          <w:b/>
          <w:sz w:val="20"/>
          <w:szCs w:val="20"/>
          <w:u w:val="single"/>
        </w:rPr>
      </w:pPr>
    </w:p>
    <w:p w:rsidR="00CE1864" w:rsidRPr="00050E55" w:rsidRDefault="00CE1864" w:rsidP="00CE1864">
      <w:pPr>
        <w:spacing w:after="0" w:line="240" w:lineRule="auto"/>
        <w:rPr>
          <w:rFonts w:cstheme="minorHAnsi"/>
          <w:b/>
          <w:sz w:val="20"/>
          <w:szCs w:val="20"/>
          <w:u w:val="single"/>
        </w:rPr>
      </w:pPr>
      <w:r w:rsidRPr="00050E55">
        <w:rPr>
          <w:rFonts w:cstheme="minorHAnsi"/>
          <w:b/>
          <w:sz w:val="20"/>
          <w:szCs w:val="20"/>
          <w:u w:val="single"/>
        </w:rPr>
        <w:t>Meetwijze:</w:t>
      </w:r>
    </w:p>
    <w:p w:rsidR="00CE1864" w:rsidRPr="00050E55" w:rsidRDefault="00CE1864" w:rsidP="00CE1864">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CE1864" w:rsidRDefault="00CE1864" w:rsidP="00CE1864">
      <w:pPr>
        <w:spacing w:after="0" w:line="240" w:lineRule="auto"/>
        <w:rPr>
          <w:rFonts w:cstheme="minorHAnsi"/>
          <w:sz w:val="20"/>
          <w:szCs w:val="20"/>
        </w:rPr>
        <w:sectPr w:rsidR="00CE1864"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CE1864"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864"/>
    <w:rsid w:val="005C2D60"/>
    <w:rsid w:val="006A1F31"/>
    <w:rsid w:val="00CE186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B5A45B-03E2-45A1-93B4-FEEC958B5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E1864"/>
    <w:rPr>
      <w:color w:val="008080"/>
    </w:rPr>
  </w:style>
  <w:style w:type="character" w:customStyle="1" w:styleId="Referentie">
    <w:name w:val="Referentie"/>
    <w:rsid w:val="00CE1864"/>
    <w:rPr>
      <w:color w:val="FF6600"/>
    </w:rPr>
  </w:style>
  <w:style w:type="character" w:customStyle="1" w:styleId="RevisieDatum">
    <w:name w:val="RevisieDatum"/>
    <w:rsid w:val="00CE1864"/>
    <w:rPr>
      <w:vanish/>
      <w:color w:val="auto"/>
    </w:rPr>
  </w:style>
  <w:style w:type="table" w:styleId="Tabelraster">
    <w:name w:val="Table Grid"/>
    <w:basedOn w:val="Standaardtabel"/>
    <w:uiPriority w:val="59"/>
    <w:rsid w:val="00CE1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CE186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E18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673</Words>
  <Characters>3706</Characters>
  <Application>Microsoft Office Word</Application>
  <DocSecurity>0</DocSecurity>
  <Lines>30</Lines>
  <Paragraphs>8</Paragraphs>
  <ScaleCrop>false</ScaleCrop>
  <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2023-02-23T11:44:00Z</dcterms:created>
  <dcterms:modified xsi:type="dcterms:W3CDTF">2023-02-23T11:44:00Z</dcterms:modified>
</cp:coreProperties>
</file>