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C4D32" w14:textId="77777777" w:rsidR="00BA2884" w:rsidRPr="007E6423" w:rsidRDefault="00BA2884" w:rsidP="00BA288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</w:pPr>
      <w:r w:rsidRPr="007E6423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00.00.00</w:t>
      </w:r>
      <w:r w:rsidRPr="007E6423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ab/>
      </w:r>
      <w:proofErr w:type="spellStart"/>
      <w:r w:rsidRPr="007E6423">
        <w:rPr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>Systeemplafond</w:t>
      </w:r>
      <w:proofErr w:type="spellEnd"/>
      <w:r w:rsidRPr="007E6423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 FH  m²</w:t>
      </w:r>
      <w:r w:rsidRPr="007E6423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7E6423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en-US"/>
        </w:rPr>
        <w:t xml:space="preserve"> </w:t>
      </w:r>
      <w:r w:rsidRPr="007E642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en-US"/>
        </w:rPr>
        <w:t>Rockfon® Boxer™ 40 mm AEX Impact 1A_NL</w:t>
      </w:r>
    </w:p>
    <w:p w14:paraId="7D6C4D33" w14:textId="25ED4DEF" w:rsidR="00BA2884" w:rsidRPr="007E6423" w:rsidRDefault="00BA2884" w:rsidP="00BA2884">
      <w:pPr>
        <w:spacing w:after="240" w:line="240" w:lineRule="auto"/>
        <w:rPr>
          <w:rFonts w:cstheme="minorHAnsi"/>
          <w:b/>
          <w:sz w:val="20"/>
          <w:szCs w:val="20"/>
          <w:u w:val="single"/>
          <w:lang w:val="en-US"/>
        </w:rPr>
      </w:pPr>
      <w:r w:rsidRPr="007E6423">
        <w:rPr>
          <w:rFonts w:cstheme="minorHAnsi"/>
          <w:b/>
          <w:sz w:val="20"/>
          <w:szCs w:val="20"/>
          <w:u w:val="single"/>
          <w:lang w:val="en-US"/>
        </w:rPr>
        <w:t>00.00.00</w:t>
      </w:r>
      <w:r w:rsidRPr="007E6423">
        <w:rPr>
          <w:rFonts w:cstheme="minorHAnsi"/>
          <w:b/>
          <w:sz w:val="20"/>
          <w:szCs w:val="20"/>
          <w:u w:val="single"/>
          <w:lang w:val="en-US"/>
        </w:rPr>
        <w:tab/>
      </w:r>
      <w:proofErr w:type="spellStart"/>
      <w:r w:rsidRPr="007E6423">
        <w:rPr>
          <w:rFonts w:cstheme="minorHAnsi"/>
          <w:b/>
          <w:sz w:val="20"/>
          <w:szCs w:val="20"/>
          <w:u w:val="single"/>
          <w:lang w:val="en-US"/>
        </w:rPr>
        <w:t>Systeemplafond</w:t>
      </w:r>
      <w:proofErr w:type="spellEnd"/>
      <w:r w:rsidRPr="007E6423">
        <w:rPr>
          <w:rStyle w:val="MeetChar"/>
          <w:rFonts w:cstheme="minorHAnsi"/>
          <w:b/>
          <w:color w:val="auto"/>
          <w:sz w:val="20"/>
          <w:szCs w:val="20"/>
          <w:u w:val="single"/>
          <w:lang w:val="en-US"/>
        </w:rPr>
        <w:t xml:space="preserve">  FH  m²</w:t>
      </w:r>
      <w:r w:rsidRPr="007E6423">
        <w:rPr>
          <w:rStyle w:val="RevisieDatum"/>
          <w:rFonts w:cstheme="minorHAnsi"/>
          <w:b/>
          <w:sz w:val="20"/>
          <w:szCs w:val="20"/>
          <w:u w:val="single"/>
          <w:lang w:val="en-US"/>
        </w:rPr>
        <w:t xml:space="preserve"> </w:t>
      </w:r>
      <w:r w:rsidRPr="007E6423">
        <w:rPr>
          <w:rStyle w:val="Referentie"/>
          <w:rFonts w:cstheme="minorHAnsi"/>
          <w:b/>
          <w:color w:val="auto"/>
          <w:sz w:val="20"/>
          <w:szCs w:val="20"/>
          <w:u w:val="single"/>
          <w:lang w:val="en-US"/>
        </w:rPr>
        <w:t xml:space="preserve"> </w:t>
      </w:r>
      <w:r w:rsidRPr="007E6423">
        <w:rPr>
          <w:rFonts w:cstheme="minorHAnsi"/>
          <w:b/>
          <w:noProof/>
          <w:sz w:val="20"/>
          <w:szCs w:val="20"/>
          <w:u w:val="single"/>
          <w:lang w:val="en-US"/>
        </w:rPr>
        <w:t xml:space="preserve">Rockfon® Boxer™ </w:t>
      </w:r>
      <w:r w:rsidR="007E6423">
        <w:rPr>
          <w:rFonts w:cstheme="minorHAnsi"/>
          <w:b/>
          <w:noProof/>
          <w:sz w:val="20"/>
          <w:szCs w:val="20"/>
          <w:u w:val="single"/>
          <w:lang w:val="en-US"/>
        </w:rPr>
        <w:t xml:space="preserve">1160 x 1160 x </w:t>
      </w:r>
      <w:r w:rsidRPr="007E6423">
        <w:rPr>
          <w:rFonts w:cstheme="minorHAnsi"/>
          <w:b/>
          <w:noProof/>
          <w:sz w:val="20"/>
          <w:szCs w:val="20"/>
          <w:u w:val="single"/>
          <w:lang w:val="en-US"/>
        </w:rPr>
        <w:t>40 mm AEX Impact 1A</w:t>
      </w:r>
    </w:p>
    <w:p w14:paraId="7D6C4D34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7E6423">
        <w:rPr>
          <w:rFonts w:cstheme="minorHAnsi"/>
          <w:sz w:val="20"/>
          <w:szCs w:val="20"/>
        </w:rPr>
        <w:t>volgnr</w:t>
      </w:r>
      <w:proofErr w:type="spellEnd"/>
      <w:r w:rsidRPr="007E6423">
        <w:rPr>
          <w:rFonts w:cstheme="minorHAnsi"/>
          <w:sz w:val="20"/>
          <w:szCs w:val="20"/>
        </w:rPr>
        <w:t xml:space="preserve">.  </w:t>
      </w:r>
      <w:r w:rsidRPr="007E6423">
        <w:rPr>
          <w:rFonts w:cstheme="minorHAnsi"/>
          <w:noProof/>
          <w:sz w:val="20"/>
          <w:szCs w:val="20"/>
        </w:rPr>
        <w:t>1</w:t>
      </w:r>
    </w:p>
    <w:p w14:paraId="7D6C4D35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36" w14:textId="77777777" w:rsidR="00BA2884" w:rsidRPr="007E6423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7E6423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D6C4D37" w14:textId="77777777" w:rsidR="00BA2884" w:rsidRPr="007E6423" w:rsidRDefault="00BA2884" w:rsidP="00BA2884">
      <w:pPr>
        <w:spacing w:after="0" w:line="240" w:lineRule="auto"/>
        <w:rPr>
          <w:noProof/>
        </w:rPr>
      </w:pPr>
      <w:r w:rsidRPr="007E6423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 xml:space="preserve"> 4,1 kg/m²) op basis van onbrandbare en kiemvrije rotswol (geclassificeerd conform EU-richtlijn 97/69 noot Q).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De plafondpanelen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zijn aan de zichtzijde afgewerkt met een stootbestendig mineraalvlies voorzien van een akoestisch-open witte coating met spuitstucstructuur  (gewicht afwerklaag ca.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 xml:space="preserve"> 435 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g/m²) type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Rockfon® Boxer™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of gelijkwaardig.</w:t>
      </w:r>
      <w:r w:rsidRPr="007E6423">
        <w:rPr>
          <w:rFonts w:cstheme="minorHAnsi"/>
          <w:sz w:val="20"/>
          <w:szCs w:val="20"/>
        </w:rPr>
        <w:t xml:space="preserve"> </w:t>
      </w:r>
      <w:r w:rsidRPr="007E6423">
        <w:rPr>
          <w:rFonts w:cstheme="minorHAnsi"/>
          <w:noProof/>
          <w:sz w:val="20"/>
          <w:szCs w:val="20"/>
        </w:rPr>
        <w:t>De rugzijde is afgewerkt met een naturel mineraalvlies.</w:t>
      </w:r>
      <w:r w:rsidRPr="007E6423">
        <w:rPr>
          <w:rFonts w:cstheme="minorHAnsi"/>
          <w:sz w:val="20"/>
          <w:szCs w:val="20"/>
        </w:rPr>
        <w:t xml:space="preserve"> </w:t>
      </w:r>
    </w:p>
    <w:p w14:paraId="7D6C4D38" w14:textId="77777777" w:rsidR="00BA2884" w:rsidRPr="007E6423" w:rsidRDefault="00BA2884" w:rsidP="00BA2884">
      <w:pPr>
        <w:spacing w:after="0" w:line="240" w:lineRule="auto"/>
        <w:rPr>
          <w:noProof/>
        </w:rPr>
      </w:pPr>
    </w:p>
    <w:p w14:paraId="7D6C4D39" w14:textId="77777777" w:rsidR="00BA2884" w:rsidRPr="007E6423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 xml:space="preserve">Rockfon® System Olympia Plus A Impact 1A™ bestaat uit vlak inleg (AEX) plafondpanelen gemonteerd in een zichtbaar demonteerbaar balvast ophangsysteem van bandrasters, breedte 50 mm, van gegalvaniseerd wit Z100 staal. De hoofdprofielen worden as/as om de 1200 mm geplaatst. Ophanging d.m.v. noniushangers. De dwarsprofielen worden om de 1200 mm haaks op de hoofdprofielen geplaatst. De uiteinden van de bandrasterprofielen worden met behulp van een bandraster- muurbevestiging tegen de achterliggende wanden bevestigd. De plafondpanelen worden in het profielensysteem geborgd door een hold-down raster. De uiteinden van het hold-down frame  worden met behulp van een C- muurbevestiging tegen de achterliggende wanden bevestigd. De randafwerking is een stalen L-profiel 30x30mm.  Plaatsing volgens de richtlijnen van de fabrikant. </w:t>
      </w:r>
    </w:p>
    <w:p w14:paraId="7D6C4D3A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3B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Minimale afhanghoogte: 180 mm.</w:t>
      </w:r>
    </w:p>
    <w:p w14:paraId="7D6C4D3C" w14:textId="77777777" w:rsidR="00BA2884" w:rsidRPr="007E6423" w:rsidRDefault="00BA2884" w:rsidP="00BA2884">
      <w:pPr>
        <w:spacing w:after="0" w:line="240" w:lineRule="auto"/>
        <w:rPr>
          <w:sz w:val="20"/>
          <w:szCs w:val="20"/>
        </w:rPr>
      </w:pPr>
    </w:p>
    <w:p w14:paraId="7D6C4D3D" w14:textId="77777777" w:rsidR="00BA2884" w:rsidRPr="007E6423" w:rsidRDefault="00BA2884" w:rsidP="00BA2884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7E6423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7D6C4D3E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Moduulmaat:</w:t>
      </w:r>
    </w:p>
    <w:p w14:paraId="7D6C4D3F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1166 x 1166 x 40 mm</w:t>
      </w:r>
    </w:p>
    <w:p w14:paraId="7D6C4D40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41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CE-certificering</w:t>
      </w:r>
    </w:p>
    <w:p w14:paraId="7D6C4D42" w14:textId="77777777" w:rsidR="00BA2884" w:rsidRPr="007E6423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7D6C4D43" w14:textId="77777777" w:rsidR="00BA2884" w:rsidRPr="007E6423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‐ geluidsabsorptie: gemiddelde geluidsabsorptiecoëfficiënt alfa-w</w:t>
      </w:r>
    </w:p>
    <w:p w14:paraId="7D6C4D44" w14:textId="77777777" w:rsidR="00BA2884" w:rsidRPr="007E6423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‐ reactie bij brand: Europese brandklasse</w:t>
      </w:r>
    </w:p>
    <w:p w14:paraId="7D6C4D45" w14:textId="77777777" w:rsidR="00BA2884" w:rsidRPr="007E6423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‐ vochtbestendigheid en vormvastheid: een maat voor de vormvastheid van plafondpanelen onder bepaalde vochtigheids-en temperatuurcondities.</w:t>
      </w:r>
    </w:p>
    <w:p w14:paraId="7D6C4D46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47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Luchtvochtigheid en dimensiestabiliteit</w:t>
      </w:r>
    </w:p>
    <w:p w14:paraId="7D6C4D48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Tot 100% RV</w:t>
      </w:r>
    </w:p>
    <w:p w14:paraId="7D6C4D49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2/C/0N</w:t>
      </w:r>
    </w:p>
    <w:p w14:paraId="7D6C4D4A" w14:textId="77777777" w:rsidR="00BA2884" w:rsidRPr="007E642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4B" w14:textId="77777777" w:rsidR="00BA2884" w:rsidRPr="007E6423" w:rsidRDefault="00BA2884" w:rsidP="00BA2884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Geluidabsorptie</w:t>
      </w:r>
    </w:p>
    <w:p w14:paraId="7D6C4D4C" w14:textId="77777777" w:rsidR="00BA2884" w:rsidRPr="007E6423" w:rsidRDefault="00BA2884" w:rsidP="00BA2884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7D6C4D4D" w14:textId="77777777" w:rsidR="00BA2884" w:rsidRPr="007E6423" w:rsidRDefault="00BA2884" w:rsidP="00BA2884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7E6423">
        <w:rPr>
          <w:rFonts w:cstheme="minorHAnsi"/>
          <w:noProof/>
          <w:sz w:val="20"/>
          <w:szCs w:val="20"/>
        </w:rPr>
        <w:t xml:space="preserve">Deze waarde dient vermeld te zijn op het CE-gemarkeerde etiket van zowel plafondpanelen als voor te leggen monstermateriaal. </w:t>
      </w:r>
    </w:p>
    <w:p w14:paraId="7D6C4D4E" w14:textId="77777777" w:rsidR="00BA2884" w:rsidRPr="007E6423" w:rsidRDefault="00BA2884" w:rsidP="00BA2884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A2884" w:rsidRPr="00050E55" w14:paraId="7D6C4D5A" w14:textId="77777777" w:rsidTr="00D53D3E">
        <w:trPr>
          <w:cantSplit/>
        </w:trPr>
        <w:tc>
          <w:tcPr>
            <w:tcW w:w="1413" w:type="dxa"/>
          </w:tcPr>
          <w:p w14:paraId="7D6C4D4F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7D6C4D50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D6C4D51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7D6C4D52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7D6C4D53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D6C4D54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D6C4D55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7D6C4D56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7D6C4D57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7D6C4D58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7D6C4D59" w14:textId="77777777" w:rsidR="00BA2884" w:rsidRPr="00050E55" w:rsidRDefault="00BA2884" w:rsidP="00D53D3E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A2884" w:rsidRPr="00050E55" w14:paraId="7D6C4D71" w14:textId="77777777" w:rsidTr="00D53D3E">
        <w:trPr>
          <w:cantSplit/>
        </w:trPr>
        <w:tc>
          <w:tcPr>
            <w:tcW w:w="1413" w:type="dxa"/>
          </w:tcPr>
          <w:p w14:paraId="7D6C4D5B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  <w:p w14:paraId="7D6C4D5C" w14:textId="77777777" w:rsidR="00BA2884" w:rsidRPr="004E40B9" w:rsidRDefault="00BA2884" w:rsidP="00D53D3E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D54816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14:paraId="7D6C4D5D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225</w:t>
            </w:r>
          </w:p>
          <w:p w14:paraId="7D6C4D5E" w14:textId="77777777" w:rsidR="00BA2884" w:rsidRPr="00050E55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40</w:t>
            </w:r>
          </w:p>
        </w:tc>
        <w:tc>
          <w:tcPr>
            <w:tcW w:w="687" w:type="dxa"/>
          </w:tcPr>
          <w:p w14:paraId="7D6C4D5F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0,60</w:t>
            </w:r>
          </w:p>
          <w:p w14:paraId="7D6C4D60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14:paraId="7D6C4D61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0,85</w:t>
            </w:r>
          </w:p>
          <w:p w14:paraId="7D6C4D62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0,75</w:t>
            </w:r>
          </w:p>
        </w:tc>
        <w:tc>
          <w:tcPr>
            <w:tcW w:w="688" w:type="dxa"/>
          </w:tcPr>
          <w:p w14:paraId="7D6C4D63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7D6C4D64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7D6C4D65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7D6C4D66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7D6C4D67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7D6C4D68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7D6C4D69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0,90</w:t>
            </w:r>
          </w:p>
          <w:p w14:paraId="7D6C4D6A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14:paraId="7D6C4D6B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1,00</w:t>
            </w:r>
          </w:p>
          <w:p w14:paraId="7D6C4D6C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14:paraId="7D6C4D6D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  <w:p w14:paraId="7D6C4D6E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7D6C4D6F" w14:textId="77777777" w:rsidR="00BA2884" w:rsidRPr="00D54816" w:rsidRDefault="00BA2884" w:rsidP="00D53D3E">
            <w:pPr>
              <w:rPr>
                <w:rFonts w:cstheme="minorHAnsi"/>
                <w:noProof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0,95</w:t>
            </w:r>
          </w:p>
          <w:p w14:paraId="7D6C4D70" w14:textId="77777777" w:rsidR="00BA2884" w:rsidRPr="00FB71F3" w:rsidRDefault="00BA2884" w:rsidP="00D53D3E">
            <w:pPr>
              <w:rPr>
                <w:rFonts w:cstheme="minorHAnsi"/>
                <w:sz w:val="20"/>
                <w:szCs w:val="20"/>
              </w:rPr>
            </w:pPr>
            <w:r w:rsidRPr="00D54816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7D6C4D72" w14:textId="77777777" w:rsidR="00BA2884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73" w14:textId="77777777" w:rsidR="00BA2884" w:rsidRPr="00FB71F3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557A7510" w14:textId="77777777" w:rsidR="007E6423" w:rsidRDefault="007E6423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Brandstabiliteit</w:t>
      </w:r>
      <w:r>
        <w:rPr>
          <w:rFonts w:cstheme="minorHAnsi"/>
          <w:noProof/>
          <w:sz w:val="20"/>
          <w:szCs w:val="20"/>
        </w:rPr>
        <w:t xml:space="preserve"> 30 minuten</w:t>
      </w:r>
      <w:r w:rsidRPr="00D54816">
        <w:rPr>
          <w:rFonts w:cstheme="minorHAnsi"/>
          <w:noProof/>
          <w:sz w:val="20"/>
          <w:szCs w:val="20"/>
        </w:rPr>
        <w:t xml:space="preserve"> (volgens NBN 713.020)</w:t>
      </w:r>
    </w:p>
    <w:p w14:paraId="7D6C4D80" w14:textId="556EF692" w:rsidR="00BA2884" w:rsidRPr="00001EEF" w:rsidRDefault="007E6423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Conform</w:t>
      </w:r>
      <w:r w:rsidR="00BA2884" w:rsidRPr="00D54816">
        <w:rPr>
          <w:rFonts w:cstheme="minorHAnsi"/>
          <w:noProof/>
          <w:sz w:val="20"/>
          <w:szCs w:val="20"/>
        </w:rPr>
        <w:t xml:space="preserve"> verslag 14776. Voor meer informatie neem contact op met Rockfon.</w:t>
      </w:r>
    </w:p>
    <w:p w14:paraId="7D6C4D81" w14:textId="77777777" w:rsidR="00BA2884" w:rsidRPr="00001EEF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A80E641" w14:textId="77777777" w:rsidR="007E6423" w:rsidRDefault="007E6423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D6C4D82" w14:textId="1CF6289E" w:rsidR="00BA2884" w:rsidRPr="00050E55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lastRenderedPageBreak/>
        <w:t>Brandreactie</w:t>
      </w:r>
    </w:p>
    <w:p w14:paraId="7D6C4D83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0DA8FF7E" w14:textId="77777777" w:rsidR="003F7CF5" w:rsidRDefault="003F7CF5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D6C4D84" w14:textId="18B9095D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Balvastheidsklasse conform EN 13964-annex D</w:t>
      </w:r>
    </w:p>
    <w:p w14:paraId="7D6C4D85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Klasse A1 (16,5 m/sec)</w:t>
      </w:r>
    </w:p>
    <w:p w14:paraId="7D6C4D86" w14:textId="77777777" w:rsidR="00BA2884" w:rsidRPr="00810F18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87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Lichtreflectie: </w:t>
      </w:r>
    </w:p>
    <w:p w14:paraId="7D6C4D88" w14:textId="77777777" w:rsidR="00BA2884" w:rsidRPr="00810F18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D54816">
        <w:rPr>
          <w:rFonts w:cstheme="minorHAnsi"/>
          <w:noProof/>
          <w:sz w:val="20"/>
          <w:szCs w:val="20"/>
        </w:rPr>
        <w:t>85%</w:t>
      </w:r>
    </w:p>
    <w:p w14:paraId="7D6C4D89" w14:textId="77777777" w:rsidR="00BA2884" w:rsidRPr="00810F18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D6C4D8A" w14:textId="77777777" w:rsidR="00BA2884" w:rsidRPr="00810F18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14:paraId="7D6C4D8B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Thermische geleidingscoëfficiënt: λD = 0,037 W/mK</w:t>
      </w:r>
    </w:p>
    <w:p w14:paraId="7D6C4D8C" w14:textId="77777777" w:rsidR="00BA2884" w:rsidRPr="00B106F9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Warmteweerstand: R = 1,05 m²K/W</w:t>
      </w:r>
    </w:p>
    <w:p w14:paraId="7D6C4D8D" w14:textId="77777777" w:rsidR="00BA2884" w:rsidRPr="00B106F9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D6C4D8E" w14:textId="77777777" w:rsidR="00BA2884" w:rsidRPr="00001EEF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7D6C4D8F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14:paraId="7D6C4D90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91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7D6C4D92" w14:textId="77777777" w:rsidR="00BA2884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7D6C4D93" w14:textId="77777777" w:rsidR="00BA2884" w:rsidRPr="00050E55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7D6C4D94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7D6C4D95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M1 en Indoor Climate Label</w:t>
      </w:r>
    </w:p>
    <w:p w14:paraId="7D6C4D96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97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Milieu</w:t>
      </w:r>
    </w:p>
    <w:p w14:paraId="7D6C4D98" w14:textId="77777777" w:rsidR="00BA2884" w:rsidRPr="00564A0A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Volledig recycleerbaar</w:t>
      </w:r>
    </w:p>
    <w:p w14:paraId="7D6C4D99" w14:textId="77777777" w:rsidR="00BA2884" w:rsidRPr="00D33B77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9A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7D6C4D9B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7D6C4D9C" w14:textId="77777777" w:rsidR="00BA2884" w:rsidRPr="00A575EC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9D" w14:textId="77777777" w:rsidR="00BA2884" w:rsidRPr="00D54816" w:rsidRDefault="00BA2884" w:rsidP="00BA2884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Cradle to Cradle Certified® : Bronze</w:t>
      </w:r>
    </w:p>
    <w:p w14:paraId="7D6C4D9E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D54816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14:paraId="7D6C4D9F" w14:textId="77777777" w:rsidR="00BA2884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A0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7D6C4DA1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A2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7D6C4DA3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</w:p>
    <w:p w14:paraId="7D6C4DA4" w14:textId="77777777" w:rsidR="00BA2884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7D6C4DA5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D6C4DA6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7D6C4DA7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7D6C4DA8" w14:textId="77777777" w:rsidR="00BA2884" w:rsidRPr="00050E55" w:rsidRDefault="00BA2884" w:rsidP="00BA2884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7D6C4DA9" w14:textId="77777777" w:rsidR="00BA2884" w:rsidRPr="00050E55" w:rsidRDefault="00BA2884" w:rsidP="00BA2884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D54816">
        <w:rPr>
          <w:rFonts w:cstheme="minorHAnsi"/>
          <w:noProof/>
          <w:sz w:val="20"/>
          <w:szCs w:val="20"/>
        </w:rPr>
        <w:t>m²</w:t>
      </w:r>
    </w:p>
    <w:p w14:paraId="7D6C4DAA" w14:textId="77777777" w:rsidR="00BA2884" w:rsidRDefault="00BA2884" w:rsidP="00BA2884">
      <w:pPr>
        <w:spacing w:after="0" w:line="240" w:lineRule="auto"/>
        <w:rPr>
          <w:rFonts w:cstheme="minorHAnsi"/>
          <w:sz w:val="20"/>
          <w:szCs w:val="20"/>
        </w:rPr>
        <w:sectPr w:rsidR="00BA2884" w:rsidSect="006A360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7D6C4DAB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C4DB1" w14:textId="77777777" w:rsidR="007E6423" w:rsidRDefault="007E6423">
      <w:pPr>
        <w:spacing w:after="0" w:line="240" w:lineRule="auto"/>
      </w:pPr>
      <w:r>
        <w:separator/>
      </w:r>
    </w:p>
  </w:endnote>
  <w:endnote w:type="continuationSeparator" w:id="0">
    <w:p w14:paraId="7D6C4DB3" w14:textId="77777777" w:rsidR="007E6423" w:rsidRDefault="007E6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C4DAC" w14:textId="6E2D8298" w:rsidR="007E6423" w:rsidRPr="00D256F1" w:rsidRDefault="00BA2884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E6423">
      <w:rPr>
        <w:noProof/>
        <w:sz w:val="16"/>
        <w:szCs w:val="16"/>
      </w:rPr>
      <w:t>01</w:t>
    </w:r>
    <w:r>
      <w:rPr>
        <w:noProof/>
        <w:sz w:val="16"/>
        <w:szCs w:val="16"/>
      </w:rPr>
      <w:t>/0</w:t>
    </w:r>
    <w:r w:rsidR="007E6423">
      <w:rPr>
        <w:noProof/>
        <w:sz w:val="16"/>
        <w:szCs w:val="16"/>
      </w:rPr>
      <w:t>8</w:t>
    </w:r>
    <w:r>
      <w:rPr>
        <w:noProof/>
        <w:sz w:val="16"/>
        <w:szCs w:val="16"/>
      </w:rPr>
      <w:t>/202</w:t>
    </w:r>
    <w:r w:rsidR="007E6423">
      <w:rPr>
        <w:noProof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C4DAD" w14:textId="77777777" w:rsidR="007E6423" w:rsidRDefault="007E6423">
      <w:pPr>
        <w:spacing w:after="0" w:line="240" w:lineRule="auto"/>
      </w:pPr>
      <w:r>
        <w:separator/>
      </w:r>
    </w:p>
  </w:footnote>
  <w:footnote w:type="continuationSeparator" w:id="0">
    <w:p w14:paraId="7D6C4DAF" w14:textId="77777777" w:rsidR="007E6423" w:rsidRDefault="007E64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84"/>
    <w:rsid w:val="003F7CF5"/>
    <w:rsid w:val="005C2D60"/>
    <w:rsid w:val="006A1F31"/>
    <w:rsid w:val="006C3F9C"/>
    <w:rsid w:val="007B2B0C"/>
    <w:rsid w:val="007E6423"/>
    <w:rsid w:val="00BA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C4D32"/>
  <w15:chartTrackingRefBased/>
  <w15:docId w15:val="{E3498EC7-DE50-449A-BB8F-B0E7736A7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A2884"/>
    <w:rPr>
      <w:color w:val="008080"/>
    </w:rPr>
  </w:style>
  <w:style w:type="character" w:customStyle="1" w:styleId="Referentie">
    <w:name w:val="Referentie"/>
    <w:rsid w:val="00BA2884"/>
    <w:rPr>
      <w:color w:val="FF6600"/>
    </w:rPr>
  </w:style>
  <w:style w:type="character" w:customStyle="1" w:styleId="RevisieDatum">
    <w:name w:val="RevisieDatum"/>
    <w:rsid w:val="00BA2884"/>
    <w:rPr>
      <w:vanish/>
      <w:color w:val="auto"/>
    </w:rPr>
  </w:style>
  <w:style w:type="table" w:styleId="Tabelraster">
    <w:name w:val="Table Grid"/>
    <w:basedOn w:val="Standaardtabel"/>
    <w:uiPriority w:val="59"/>
    <w:rsid w:val="00BA28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A28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A2884"/>
  </w:style>
  <w:style w:type="paragraph" w:styleId="Koptekst">
    <w:name w:val="header"/>
    <w:basedOn w:val="Standaard"/>
    <w:link w:val="KoptekstChar"/>
    <w:uiPriority w:val="99"/>
    <w:unhideWhenUsed/>
    <w:rsid w:val="007E6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E64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3287</Characters>
  <Application>Microsoft Office Word</Application>
  <DocSecurity>0</DocSecurity>
  <Lines>27</Lines>
  <Paragraphs>7</Paragraphs>
  <ScaleCrop>false</ScaleCrop>
  <Company/>
  <LinksUpToDate>false</LinksUpToDate>
  <CharactersWithSpaces>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Florence van Knippenbergh</cp:lastModifiedBy>
  <cp:revision>3</cp:revision>
  <dcterms:created xsi:type="dcterms:W3CDTF">2022-01-26T14:46:00Z</dcterms:created>
  <dcterms:modified xsi:type="dcterms:W3CDTF">2025-08-01T09:38:00Z</dcterms:modified>
</cp:coreProperties>
</file>