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B5C21" w14:textId="77777777" w:rsidR="002F3231" w:rsidRPr="004E40B9" w:rsidRDefault="002F3231" w:rsidP="002F323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Boxer™ 40 mm T24 A Impact 2A_NL</w:t>
      </w:r>
    </w:p>
    <w:p w14:paraId="48CB5C22" w14:textId="51C1F7BB" w:rsidR="002F3231" w:rsidRPr="004E40B9" w:rsidRDefault="002F3231" w:rsidP="002F323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Rockfon® Boxer™ </w:t>
      </w:r>
      <w:r w:rsidR="00F704B5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1200 x 600 X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40 mm T24 A Impact 2A</w:t>
      </w:r>
    </w:p>
    <w:p w14:paraId="48CB5C23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F704B5">
        <w:rPr>
          <w:rFonts w:cstheme="minorHAnsi"/>
          <w:sz w:val="20"/>
          <w:szCs w:val="20"/>
        </w:rPr>
        <w:t xml:space="preserve">volgnr.  </w:t>
      </w:r>
      <w:r w:rsidRPr="00F704B5">
        <w:rPr>
          <w:rFonts w:cstheme="minorHAnsi"/>
          <w:noProof/>
          <w:sz w:val="20"/>
          <w:szCs w:val="20"/>
        </w:rPr>
        <w:t>1</w:t>
      </w:r>
    </w:p>
    <w:p w14:paraId="48CB5C24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25" w14:textId="77777777" w:rsidR="002F3231" w:rsidRPr="00F704B5" w:rsidRDefault="002F3231" w:rsidP="002F3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F704B5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48CB5C26" w14:textId="77777777" w:rsidR="002F3231" w:rsidRPr="00F704B5" w:rsidRDefault="002F3231" w:rsidP="002F3231">
      <w:pPr>
        <w:spacing w:after="0" w:line="240" w:lineRule="auto"/>
        <w:rPr>
          <w:noProof/>
        </w:rPr>
      </w:pPr>
      <w:r w:rsidRPr="00F704B5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F704B5">
        <w:rPr>
          <w:rFonts w:cstheme="minorHAnsi"/>
          <w:sz w:val="20"/>
          <w:szCs w:val="20"/>
        </w:rPr>
        <w:t xml:space="preserve"> </w:t>
      </w:r>
      <w:r w:rsidRPr="00F704B5">
        <w:rPr>
          <w:rFonts w:cstheme="minorHAnsi"/>
          <w:noProof/>
          <w:sz w:val="20"/>
          <w:szCs w:val="20"/>
        </w:rPr>
        <w:t xml:space="preserve"> 4,1 kg/m²) op basis van onbrandbare en kiemvrije rotswol (geclassificeerd conform EU-richtlijn 97/69 noot Q).</w:t>
      </w:r>
      <w:r w:rsidRPr="00F704B5">
        <w:rPr>
          <w:rFonts w:cstheme="minorHAnsi"/>
          <w:sz w:val="20"/>
          <w:szCs w:val="20"/>
        </w:rPr>
        <w:t xml:space="preserve"> </w:t>
      </w:r>
      <w:r w:rsidRPr="00F704B5">
        <w:rPr>
          <w:rFonts w:cstheme="minorHAnsi"/>
          <w:noProof/>
          <w:sz w:val="20"/>
          <w:szCs w:val="20"/>
        </w:rPr>
        <w:t>De plafondpanelen</w:t>
      </w:r>
      <w:r w:rsidRPr="00F704B5">
        <w:rPr>
          <w:rFonts w:cstheme="minorHAnsi"/>
          <w:sz w:val="20"/>
          <w:szCs w:val="20"/>
        </w:rPr>
        <w:t xml:space="preserve"> </w:t>
      </w:r>
      <w:r w:rsidRPr="00F704B5">
        <w:rPr>
          <w:rFonts w:cstheme="minorHAnsi"/>
          <w:noProof/>
          <w:sz w:val="20"/>
          <w:szCs w:val="20"/>
        </w:rPr>
        <w:t>zijn aan de zichtzijde afgewerkt met een stootbestendig mineraalvlies voorzien van een akoestisch-open witte coating met spuitstucstructuur  (gewicht afwerklaag ca.</w:t>
      </w:r>
      <w:r w:rsidRPr="00F704B5">
        <w:rPr>
          <w:rFonts w:cstheme="minorHAnsi"/>
          <w:sz w:val="20"/>
          <w:szCs w:val="20"/>
        </w:rPr>
        <w:t xml:space="preserve"> </w:t>
      </w:r>
      <w:r w:rsidRPr="00F704B5">
        <w:rPr>
          <w:rFonts w:cstheme="minorHAnsi"/>
          <w:noProof/>
          <w:sz w:val="20"/>
          <w:szCs w:val="20"/>
        </w:rPr>
        <w:t xml:space="preserve"> 435 </w:t>
      </w:r>
      <w:r w:rsidRPr="00F704B5">
        <w:rPr>
          <w:rFonts w:cstheme="minorHAnsi"/>
          <w:sz w:val="20"/>
          <w:szCs w:val="20"/>
        </w:rPr>
        <w:t xml:space="preserve"> </w:t>
      </w:r>
      <w:r w:rsidRPr="00F704B5">
        <w:rPr>
          <w:rFonts w:cstheme="minorHAnsi"/>
          <w:noProof/>
          <w:sz w:val="20"/>
          <w:szCs w:val="20"/>
        </w:rPr>
        <w:t>g/m²) type</w:t>
      </w:r>
      <w:r w:rsidRPr="00F704B5">
        <w:rPr>
          <w:rFonts w:cstheme="minorHAnsi"/>
          <w:sz w:val="20"/>
          <w:szCs w:val="20"/>
        </w:rPr>
        <w:t xml:space="preserve"> </w:t>
      </w:r>
      <w:r w:rsidRPr="00F704B5">
        <w:rPr>
          <w:rFonts w:cstheme="minorHAnsi"/>
          <w:noProof/>
          <w:sz w:val="20"/>
          <w:szCs w:val="20"/>
        </w:rPr>
        <w:t>Rockfon® Boxer™</w:t>
      </w:r>
      <w:r w:rsidRPr="00F704B5">
        <w:rPr>
          <w:rFonts w:cstheme="minorHAnsi"/>
          <w:sz w:val="20"/>
          <w:szCs w:val="20"/>
        </w:rPr>
        <w:t xml:space="preserve"> </w:t>
      </w:r>
      <w:r w:rsidRPr="00F704B5">
        <w:rPr>
          <w:rFonts w:cstheme="minorHAnsi"/>
          <w:noProof/>
          <w:sz w:val="20"/>
          <w:szCs w:val="20"/>
        </w:rPr>
        <w:t>of gelijkwaardig.</w:t>
      </w:r>
      <w:r w:rsidRPr="00F704B5">
        <w:rPr>
          <w:rFonts w:cstheme="minorHAnsi"/>
          <w:sz w:val="20"/>
          <w:szCs w:val="20"/>
        </w:rPr>
        <w:t xml:space="preserve"> </w:t>
      </w:r>
      <w:r w:rsidRPr="00F704B5">
        <w:rPr>
          <w:rFonts w:cstheme="minorHAnsi"/>
          <w:noProof/>
          <w:sz w:val="20"/>
          <w:szCs w:val="20"/>
        </w:rPr>
        <w:t>De rugzijde is afgewerkt met een naturel mineraalvlies.</w:t>
      </w:r>
      <w:r w:rsidRPr="00F704B5">
        <w:rPr>
          <w:rFonts w:cstheme="minorHAnsi"/>
          <w:sz w:val="20"/>
          <w:szCs w:val="20"/>
        </w:rPr>
        <w:t xml:space="preserve"> </w:t>
      </w:r>
    </w:p>
    <w:p w14:paraId="48CB5C27" w14:textId="77777777" w:rsidR="002F3231" w:rsidRPr="00F704B5" w:rsidRDefault="002F3231" w:rsidP="002F3231">
      <w:pPr>
        <w:spacing w:after="0" w:line="240" w:lineRule="auto"/>
        <w:rPr>
          <w:noProof/>
        </w:rPr>
      </w:pPr>
    </w:p>
    <w:p w14:paraId="48CB5C28" w14:textId="0217FA0E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 xml:space="preserve">Rockfon® System T24 A  Impact 2A/3A™ bestaat uit vlakinleg (A) plafondpanelen en het Chicago Metallic™ T24 Click 2890 systeem, bestaande uit hoofd- en dwarsprofielen (afmeting 24 x 38 mm) van gegalvaniseerd en gemoffeld staalfabrikaat. Ophanging d.m.v. noniushangers. Tussen de T24-hoofdprofielen worden T24-dwarsprofielen gemonteerd d.m.v. een klikbevestiging. De platen worden in het profielensysteem geborgd door speciale opwaaiclipsen </w:t>
      </w:r>
      <w:r w:rsidR="00F704B5">
        <w:rPr>
          <w:rFonts w:cstheme="minorHAnsi"/>
          <w:noProof/>
          <w:sz w:val="20"/>
          <w:szCs w:val="20"/>
        </w:rPr>
        <w:t xml:space="preserve">type HDC 3 </w:t>
      </w:r>
      <w:r w:rsidRPr="00F704B5">
        <w:rPr>
          <w:rFonts w:cstheme="minorHAnsi"/>
          <w:noProof/>
          <w:sz w:val="20"/>
          <w:szCs w:val="20"/>
        </w:rPr>
        <w:t>(2 clips per lange zijde en 1 clip per korte zijde). De randafwerking is een U-profiel 20 x 40 x 20 mm in dezelfde kleur. Plaatsing volgens de richtlijnen van de fabrikant.</w:t>
      </w:r>
    </w:p>
    <w:p w14:paraId="48CB5C29" w14:textId="449D60A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Minimale afhanghoogte: 150 mm.</w:t>
      </w:r>
    </w:p>
    <w:p w14:paraId="48CB5C2A" w14:textId="77777777" w:rsidR="002F3231" w:rsidRPr="00F704B5" w:rsidRDefault="002F3231" w:rsidP="002F3231">
      <w:pPr>
        <w:spacing w:after="0" w:line="240" w:lineRule="auto"/>
        <w:rPr>
          <w:sz w:val="20"/>
          <w:szCs w:val="20"/>
        </w:rPr>
      </w:pPr>
    </w:p>
    <w:p w14:paraId="48CB5C2B" w14:textId="77777777" w:rsidR="002F3231" w:rsidRPr="00F704B5" w:rsidRDefault="002F3231" w:rsidP="002F3231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F704B5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48CB5C2C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Moduulmaat:</w:t>
      </w:r>
    </w:p>
    <w:p w14:paraId="48CB5C2D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1200 x 600 x 40 mm</w:t>
      </w:r>
    </w:p>
    <w:p w14:paraId="48CB5C2E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2F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CE-certificering</w:t>
      </w:r>
    </w:p>
    <w:p w14:paraId="48CB5C30" w14:textId="77777777" w:rsidR="002F3231" w:rsidRPr="00F704B5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48CB5C31" w14:textId="77777777" w:rsidR="002F3231" w:rsidRPr="00F704B5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48CB5C32" w14:textId="77777777" w:rsidR="002F3231" w:rsidRPr="00F704B5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‐ reactie bij brand: Europese brandklasse</w:t>
      </w:r>
    </w:p>
    <w:p w14:paraId="48CB5C33" w14:textId="77777777" w:rsidR="002F3231" w:rsidRPr="00F704B5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48CB5C34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35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Luchtvochtigheid en dimensiestabiliteit</w:t>
      </w:r>
    </w:p>
    <w:p w14:paraId="48CB5C36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Tot 100% RV</w:t>
      </w:r>
    </w:p>
    <w:p w14:paraId="48CB5C37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1/C/0N</w:t>
      </w:r>
    </w:p>
    <w:p w14:paraId="48CB5C38" w14:textId="77777777" w:rsidR="002F3231" w:rsidRPr="00F704B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39" w14:textId="77777777" w:rsidR="002F3231" w:rsidRPr="00F704B5" w:rsidRDefault="002F3231" w:rsidP="002F323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48CB5C3A" w14:textId="77777777" w:rsidR="002F3231" w:rsidRPr="00F704B5" w:rsidRDefault="002F3231" w:rsidP="002F3231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Geluidabsorptie</w:t>
      </w:r>
    </w:p>
    <w:p w14:paraId="48CB5C3B" w14:textId="77777777" w:rsidR="002F3231" w:rsidRPr="00F704B5" w:rsidRDefault="002F3231" w:rsidP="002F323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48CB5C3C" w14:textId="77777777" w:rsidR="002F3231" w:rsidRPr="00F704B5" w:rsidRDefault="002F3231" w:rsidP="002F323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F704B5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48CB5C3D" w14:textId="77777777" w:rsidR="002F3231" w:rsidRPr="00F704B5" w:rsidRDefault="002F3231" w:rsidP="002F3231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F3231" w:rsidRPr="00050E55" w14:paraId="48CB5C49" w14:textId="77777777" w:rsidTr="00776C1D">
        <w:trPr>
          <w:cantSplit/>
        </w:trPr>
        <w:tc>
          <w:tcPr>
            <w:tcW w:w="1413" w:type="dxa"/>
          </w:tcPr>
          <w:p w14:paraId="48CB5C3E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48CB5C3F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14:paraId="48CB5C40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48CB5C41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48CB5C42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48CB5C43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48CB5C44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8CB5C45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8CB5C46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48CB5C47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14:paraId="48CB5C48" w14:textId="77777777" w:rsidR="002F3231" w:rsidRPr="00050E55" w:rsidRDefault="002F3231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F3231" w:rsidRPr="00050E55" w14:paraId="48CB5C60" w14:textId="77777777" w:rsidTr="00776C1D">
        <w:trPr>
          <w:cantSplit/>
        </w:trPr>
        <w:tc>
          <w:tcPr>
            <w:tcW w:w="1413" w:type="dxa"/>
          </w:tcPr>
          <w:p w14:paraId="48CB5C4A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  <w:p w14:paraId="48CB5C4B" w14:textId="77777777" w:rsidR="002F3231" w:rsidRPr="004E40B9" w:rsidRDefault="002F3231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14:paraId="48CB5C4C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225</w:t>
            </w:r>
          </w:p>
          <w:p w14:paraId="48CB5C4D" w14:textId="77777777" w:rsidR="002F3231" w:rsidRPr="00050E55" w:rsidRDefault="002F3231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40</w:t>
            </w:r>
          </w:p>
        </w:tc>
        <w:tc>
          <w:tcPr>
            <w:tcW w:w="687" w:type="dxa"/>
          </w:tcPr>
          <w:p w14:paraId="48CB5C4E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0,60</w:t>
            </w:r>
          </w:p>
          <w:p w14:paraId="48CB5C4F" w14:textId="77777777" w:rsidR="002F3231" w:rsidRPr="00FB71F3" w:rsidRDefault="002F3231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14:paraId="48CB5C50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0,85</w:t>
            </w:r>
          </w:p>
          <w:p w14:paraId="48CB5C51" w14:textId="77777777" w:rsidR="002F3231" w:rsidRPr="00FB71F3" w:rsidRDefault="002F3231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14:paraId="48CB5C52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14:paraId="48CB5C53" w14:textId="77777777" w:rsidR="002F3231" w:rsidRPr="00FB71F3" w:rsidRDefault="002F3231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48CB5C54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48CB5C55" w14:textId="77777777" w:rsidR="002F3231" w:rsidRPr="00FB71F3" w:rsidRDefault="002F3231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48CB5C56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48CB5C57" w14:textId="77777777" w:rsidR="002F3231" w:rsidRPr="00FB71F3" w:rsidRDefault="002F3231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48CB5C58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14:paraId="48CB5C59" w14:textId="77777777" w:rsidR="002F3231" w:rsidRPr="00FB71F3" w:rsidRDefault="002F3231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14:paraId="48CB5C5A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48CB5C5B" w14:textId="77777777" w:rsidR="002F3231" w:rsidRPr="00FB71F3" w:rsidRDefault="002F3231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14:paraId="48CB5C5C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  <w:p w14:paraId="48CB5C5D" w14:textId="77777777" w:rsidR="002F3231" w:rsidRPr="00FB71F3" w:rsidRDefault="002F3231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48CB5C5E" w14:textId="77777777" w:rsidR="002F3231" w:rsidRPr="00967BC8" w:rsidRDefault="002F3231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14:paraId="48CB5C5F" w14:textId="77777777" w:rsidR="002F3231" w:rsidRPr="00FB71F3" w:rsidRDefault="002F3231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48CB5C63" w14:textId="77777777" w:rsidR="002F3231" w:rsidRPr="00001EEF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CB5C64" w14:textId="77777777" w:rsidR="002F3231" w:rsidRPr="00050E55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48CB5C65" w14:textId="77777777" w:rsidR="002F3231" w:rsidRPr="00967BC8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37A6BC5C" w14:textId="77777777" w:rsidR="00F704B5" w:rsidRDefault="00F704B5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CB5C66" w14:textId="19499A07" w:rsidR="002F3231" w:rsidRPr="00967BC8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Stootvastheidsklasse conform EN 13964-annex D</w:t>
      </w:r>
    </w:p>
    <w:p w14:paraId="48CB5C67" w14:textId="77777777" w:rsidR="002F3231" w:rsidRPr="00810F18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Klasse 2A (8 m/sec)</w:t>
      </w:r>
    </w:p>
    <w:p w14:paraId="48CB5C68" w14:textId="77777777" w:rsidR="002F3231" w:rsidRPr="00810F18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52BBD10" w14:textId="77777777" w:rsidR="00F704B5" w:rsidRDefault="00F704B5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CB5C69" w14:textId="6491B724" w:rsidR="002F3231" w:rsidRPr="00967BC8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lastRenderedPageBreak/>
        <w:t xml:space="preserve">Lichtreflectie: </w:t>
      </w:r>
    </w:p>
    <w:p w14:paraId="48CB5C6A" w14:textId="77777777" w:rsidR="002F3231" w:rsidRPr="00810F18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85%</w:t>
      </w:r>
    </w:p>
    <w:p w14:paraId="48CB5C6B" w14:textId="77777777" w:rsidR="002F3231" w:rsidRPr="00810F18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CB5C6C" w14:textId="77777777" w:rsidR="002F3231" w:rsidRPr="00810F18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CB5C6D" w14:textId="77777777" w:rsidR="002F3231" w:rsidRPr="00810F18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14:paraId="48CB5C6E" w14:textId="77777777" w:rsidR="002F3231" w:rsidRPr="00967BC8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Thermische geleidingscoëfficiënt: λD = 0,037 W/mK</w:t>
      </w:r>
    </w:p>
    <w:p w14:paraId="48CB5C6F" w14:textId="77777777" w:rsidR="002F3231" w:rsidRPr="00B106F9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Warmteweerstand: R = 1,05 m²K/W</w:t>
      </w:r>
    </w:p>
    <w:p w14:paraId="48CB5C70" w14:textId="77777777" w:rsidR="002F3231" w:rsidRPr="00B106F9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CB5C71" w14:textId="77777777" w:rsidR="002F3231" w:rsidRPr="00B106F9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CB5C72" w14:textId="77777777" w:rsidR="002F3231" w:rsidRPr="00001EEF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48CB5C73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14:paraId="48CB5C74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75" w14:textId="77777777" w:rsidR="002F3231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76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48CB5C77" w14:textId="77777777" w:rsidR="002F3231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48CB5C78" w14:textId="77777777" w:rsidR="002F3231" w:rsidRPr="00050E55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CB5C79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48CB5C7A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M1 en Indoor Climate Label</w:t>
      </w:r>
    </w:p>
    <w:p w14:paraId="48CB5C7B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7C" w14:textId="77777777" w:rsidR="002F3231" w:rsidRPr="00967BC8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14:paraId="48CB5C7D" w14:textId="77777777" w:rsidR="002F3231" w:rsidRPr="00564A0A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14:paraId="48CB5C7E" w14:textId="77777777" w:rsidR="002F3231" w:rsidRPr="00D33B77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7F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80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48CB5C81" w14:textId="77777777" w:rsidR="002F3231" w:rsidRPr="00967BC8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48CB5C82" w14:textId="77777777" w:rsidR="002F3231" w:rsidRPr="00A575EC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83" w14:textId="77777777" w:rsidR="002F3231" w:rsidRPr="00967BC8" w:rsidRDefault="002F3231" w:rsidP="002F3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Cradle to Cradle Certified® : Bronze</w:t>
      </w:r>
    </w:p>
    <w:p w14:paraId="48CB5C84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14:paraId="48CB5C85" w14:textId="77777777" w:rsidR="002F3231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86" w14:textId="77777777" w:rsidR="002F3231" w:rsidRPr="00050E55" w:rsidRDefault="002F3231" w:rsidP="002F3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48CB5C87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88" w14:textId="77777777" w:rsidR="002F3231" w:rsidRPr="00050E55" w:rsidRDefault="002F3231" w:rsidP="002F3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48CB5C89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</w:p>
    <w:p w14:paraId="48CB5C8A" w14:textId="77777777" w:rsidR="002F3231" w:rsidRDefault="002F3231" w:rsidP="002F3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48CB5C8B" w14:textId="77777777" w:rsidR="002F3231" w:rsidRPr="00050E55" w:rsidRDefault="002F3231" w:rsidP="002F3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8CB5C8C" w14:textId="77777777" w:rsidR="002F3231" w:rsidRPr="00050E55" w:rsidRDefault="002F3231" w:rsidP="002F3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48CB5C8D" w14:textId="77777777" w:rsidR="002F3231" w:rsidRPr="00050E55" w:rsidRDefault="002F3231" w:rsidP="002F3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8CB5C8E" w14:textId="77777777" w:rsidR="002F3231" w:rsidRPr="00050E55" w:rsidRDefault="002F3231" w:rsidP="002F3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48CB5C8F" w14:textId="77777777" w:rsidR="002F3231" w:rsidRPr="00050E55" w:rsidRDefault="002F3231" w:rsidP="002F323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967BC8">
        <w:rPr>
          <w:rFonts w:cstheme="minorHAnsi"/>
          <w:noProof/>
          <w:sz w:val="20"/>
          <w:szCs w:val="20"/>
        </w:rPr>
        <w:t>m²</w:t>
      </w:r>
    </w:p>
    <w:p w14:paraId="48CB5C90" w14:textId="77777777" w:rsidR="002F3231" w:rsidRPr="0098282B" w:rsidRDefault="002F3231" w:rsidP="002F3231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2F3231" w:rsidRPr="0098282B" w:rsidSect="0098282B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98282B">
        <w:rPr>
          <w:rFonts w:cstheme="minorHAnsi"/>
          <w:sz w:val="20"/>
          <w:szCs w:val="20"/>
          <w:lang w:val="fr-BE"/>
        </w:rPr>
        <w:t>Meetcode:</w:t>
      </w:r>
      <w:r w:rsidRPr="0098282B">
        <w:rPr>
          <w:rFonts w:cstheme="minorHAnsi"/>
          <w:sz w:val="20"/>
          <w:szCs w:val="20"/>
          <w:lang w:val="fr-BE"/>
        </w:rPr>
        <w:tab/>
      </w:r>
    </w:p>
    <w:p w14:paraId="48CB5C91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B5C97" w14:textId="77777777" w:rsidR="00F704B5" w:rsidRDefault="00F704B5">
      <w:pPr>
        <w:spacing w:after="0" w:line="240" w:lineRule="auto"/>
      </w:pPr>
      <w:r>
        <w:separator/>
      </w:r>
    </w:p>
  </w:endnote>
  <w:endnote w:type="continuationSeparator" w:id="0">
    <w:p w14:paraId="48CB5C99" w14:textId="77777777" w:rsidR="00F704B5" w:rsidRDefault="00F70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B5C92" w14:textId="126295F3" w:rsidR="00F704B5" w:rsidRPr="00D256F1" w:rsidRDefault="002F323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F704B5">
      <w:rPr>
        <w:noProof/>
        <w:sz w:val="16"/>
        <w:szCs w:val="16"/>
      </w:rPr>
      <w:t>01</w:t>
    </w:r>
    <w:r>
      <w:rPr>
        <w:noProof/>
        <w:sz w:val="16"/>
        <w:szCs w:val="16"/>
      </w:rPr>
      <w:t>/0</w:t>
    </w:r>
    <w:r w:rsidR="00F704B5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F704B5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B5C93" w14:textId="77777777" w:rsidR="00F704B5" w:rsidRDefault="00F704B5">
      <w:pPr>
        <w:spacing w:after="0" w:line="240" w:lineRule="auto"/>
      </w:pPr>
      <w:r>
        <w:separator/>
      </w:r>
    </w:p>
  </w:footnote>
  <w:footnote w:type="continuationSeparator" w:id="0">
    <w:p w14:paraId="48CB5C95" w14:textId="77777777" w:rsidR="00F704B5" w:rsidRDefault="00F704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231"/>
    <w:rsid w:val="002F3231"/>
    <w:rsid w:val="005C2D60"/>
    <w:rsid w:val="006A1F31"/>
    <w:rsid w:val="00810D72"/>
    <w:rsid w:val="00F7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B5C21"/>
  <w15:chartTrackingRefBased/>
  <w15:docId w15:val="{5A82C8C5-5BF8-4B11-ABB9-B23FF2356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F3231"/>
    <w:rPr>
      <w:color w:val="008080"/>
    </w:rPr>
  </w:style>
  <w:style w:type="character" w:customStyle="1" w:styleId="Referentie">
    <w:name w:val="Referentie"/>
    <w:rsid w:val="002F3231"/>
    <w:rPr>
      <w:color w:val="FF6600"/>
    </w:rPr>
  </w:style>
  <w:style w:type="character" w:customStyle="1" w:styleId="RevisieDatum">
    <w:name w:val="RevisieDatum"/>
    <w:rsid w:val="002F3231"/>
    <w:rPr>
      <w:vanish/>
      <w:color w:val="auto"/>
    </w:rPr>
  </w:style>
  <w:style w:type="table" w:styleId="Tabelraster">
    <w:name w:val="Table Grid"/>
    <w:basedOn w:val="Standaardtabel"/>
    <w:uiPriority w:val="59"/>
    <w:rsid w:val="002F3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F32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F3231"/>
  </w:style>
  <w:style w:type="paragraph" w:styleId="Koptekst">
    <w:name w:val="header"/>
    <w:basedOn w:val="Standaard"/>
    <w:link w:val="KoptekstChar"/>
    <w:uiPriority w:val="99"/>
    <w:unhideWhenUsed/>
    <w:rsid w:val="00F70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70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2022-01-26T13:57:00Z</dcterms:created>
  <dcterms:modified xsi:type="dcterms:W3CDTF">2025-08-01T09:06:00Z</dcterms:modified>
</cp:coreProperties>
</file>