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95612" w:rsidRPr="004E40B9" w:rsidRDefault="00095612" w:rsidP="00095612">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Color-all® T24 E 600 x 600 x 20 mm_NL</w:t>
      </w:r>
    </w:p>
    <w:p w:rsidR="00095612" w:rsidRPr="004E40B9" w:rsidRDefault="00095612" w:rsidP="00095612">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Color-all® T24 E 600 x 600 x 20 mm</w:t>
      </w:r>
    </w:p>
    <w:p w:rsidR="00095612" w:rsidRPr="002143D6" w:rsidRDefault="00095612" w:rsidP="00095612">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095612" w:rsidRPr="002143D6" w:rsidRDefault="00095612" w:rsidP="00095612">
      <w:pPr>
        <w:spacing w:after="0" w:line="240" w:lineRule="auto"/>
        <w:rPr>
          <w:rFonts w:cstheme="minorHAnsi"/>
          <w:sz w:val="20"/>
          <w:szCs w:val="20"/>
          <w:lang w:val="de-DE"/>
        </w:rPr>
      </w:pPr>
    </w:p>
    <w:p w:rsidR="00095612" w:rsidRPr="002143D6" w:rsidRDefault="00095612" w:rsidP="00095612">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095612" w:rsidRDefault="00095612" w:rsidP="00095612">
      <w:pPr>
        <w:spacing w:after="0" w:line="240" w:lineRule="auto"/>
        <w:rPr>
          <w:noProof/>
          <w:lang w:val="de-DE"/>
        </w:rPr>
      </w:pPr>
      <w:r w:rsidRPr="0040352D">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3,4</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40352D">
        <w:rPr>
          <w:rFonts w:cstheme="minorHAnsi"/>
          <w:noProof/>
          <w:sz w:val="20"/>
          <w:szCs w:val="20"/>
          <w:lang w:val="de-DE"/>
        </w:rPr>
        <w:t>zijn aan de zichtzijde voorzien van een mat egaal gekleurd mineraalvlies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100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Color-all® bestaande uit 34 tinten</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095612" w:rsidRPr="00355DA6" w:rsidRDefault="00095612" w:rsidP="00095612">
      <w:pPr>
        <w:spacing w:after="0" w:line="240" w:lineRule="auto"/>
        <w:rPr>
          <w:noProof/>
          <w:lang w:val="de-DE"/>
        </w:rPr>
      </w:pPr>
    </w:p>
    <w:p w:rsidR="00095612" w:rsidRPr="00A3688C" w:rsidRDefault="00095612" w:rsidP="00095612">
      <w:pPr>
        <w:spacing w:after="0" w:line="240" w:lineRule="auto"/>
        <w:rPr>
          <w:rFonts w:cstheme="minorHAnsi"/>
          <w:sz w:val="20"/>
          <w:szCs w:val="20"/>
          <w:lang w:val="de-DE"/>
        </w:rPr>
      </w:pPr>
      <w:r w:rsidRPr="0040352D">
        <w:rPr>
          <w:rFonts w:cstheme="minorHAnsi"/>
          <w:noProof/>
          <w:sz w:val="20"/>
          <w:szCs w:val="20"/>
          <w:lang w:val="de-DE"/>
        </w:rPr>
        <w:t>Rockfon® System T24 E™  bestaat uit doorzak (E) plafondpanelen en het semi-verdekte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De dwarsprofielen van 1200 mm worden om de 600 mm haaks op de hoofdprofielen geplaatst. De dwarsprofielen van 600 mm worden haaks op het dwarsprofiel van 1200 mm geplaatst. De randafwerking is een stalen L-profiel, of schaduwhoeklijn afmeting 15 x 10 x 15 x 15 mm.</w:t>
      </w:r>
    </w:p>
    <w:p w:rsidR="00095612" w:rsidRPr="00A3688C" w:rsidRDefault="00095612" w:rsidP="00095612">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095612" w:rsidRPr="00A3688C" w:rsidRDefault="00095612" w:rsidP="00095612">
      <w:pPr>
        <w:spacing w:after="0" w:line="240" w:lineRule="auto"/>
        <w:rPr>
          <w:sz w:val="20"/>
          <w:szCs w:val="20"/>
          <w:lang w:val="de-DE"/>
        </w:rPr>
      </w:pPr>
    </w:p>
    <w:p w:rsidR="00095612" w:rsidRDefault="00095612" w:rsidP="00095612">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095612" w:rsidRPr="009F2B5A" w:rsidRDefault="00095612" w:rsidP="00095612">
      <w:pPr>
        <w:spacing w:after="0" w:line="240" w:lineRule="auto"/>
        <w:rPr>
          <w:rFonts w:cstheme="minorHAnsi"/>
          <w:sz w:val="20"/>
          <w:szCs w:val="20"/>
          <w:lang w:val="de-DE"/>
        </w:rPr>
      </w:pPr>
      <w:r w:rsidRPr="0040352D">
        <w:rPr>
          <w:rFonts w:cstheme="minorHAnsi"/>
          <w:noProof/>
          <w:sz w:val="20"/>
          <w:szCs w:val="20"/>
          <w:lang w:val="de-DE"/>
        </w:rPr>
        <w:t>Moduulmaat:</w:t>
      </w:r>
    </w:p>
    <w:p w:rsidR="00095612" w:rsidRPr="009F2B5A" w:rsidRDefault="00095612" w:rsidP="00095612">
      <w:pPr>
        <w:spacing w:after="0" w:line="240" w:lineRule="auto"/>
        <w:rPr>
          <w:rFonts w:cstheme="minorHAnsi"/>
          <w:sz w:val="20"/>
          <w:szCs w:val="20"/>
          <w:lang w:val="de-DE"/>
        </w:rPr>
      </w:pPr>
      <w:r w:rsidRPr="0040352D">
        <w:rPr>
          <w:rFonts w:cstheme="minorHAnsi"/>
          <w:noProof/>
          <w:sz w:val="20"/>
          <w:szCs w:val="20"/>
          <w:lang w:val="de-DE"/>
        </w:rPr>
        <w:t>600 x 600 x 20 mm</w:t>
      </w:r>
    </w:p>
    <w:p w:rsidR="00095612" w:rsidRPr="009F2B5A" w:rsidRDefault="00095612" w:rsidP="00095612">
      <w:pPr>
        <w:spacing w:after="0" w:line="240" w:lineRule="auto"/>
        <w:rPr>
          <w:rFonts w:cstheme="minorHAnsi"/>
          <w:sz w:val="20"/>
          <w:szCs w:val="20"/>
          <w:lang w:val="de-DE"/>
        </w:rPr>
      </w:pPr>
    </w:p>
    <w:p w:rsidR="00095612" w:rsidRPr="009F2B5A" w:rsidRDefault="00095612" w:rsidP="00095612">
      <w:pPr>
        <w:spacing w:after="0" w:line="240" w:lineRule="auto"/>
        <w:rPr>
          <w:rFonts w:cstheme="minorHAnsi"/>
          <w:sz w:val="20"/>
          <w:szCs w:val="20"/>
          <w:lang w:val="de-DE"/>
        </w:rPr>
      </w:pPr>
      <w:r w:rsidRPr="0040352D">
        <w:rPr>
          <w:rFonts w:cstheme="minorHAnsi"/>
          <w:noProof/>
          <w:sz w:val="20"/>
          <w:szCs w:val="20"/>
          <w:lang w:val="de-DE"/>
        </w:rPr>
        <w:t>CE-certificering</w:t>
      </w:r>
    </w:p>
    <w:p w:rsidR="00095612" w:rsidRPr="0040352D" w:rsidRDefault="00095612" w:rsidP="00095612">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095612" w:rsidRPr="0040352D" w:rsidRDefault="00095612" w:rsidP="00095612">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095612" w:rsidRPr="0040352D" w:rsidRDefault="00095612" w:rsidP="00095612">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095612" w:rsidRPr="0040352D" w:rsidRDefault="00095612" w:rsidP="00095612">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095612" w:rsidRPr="009F2B5A" w:rsidRDefault="00095612" w:rsidP="00095612">
      <w:pPr>
        <w:spacing w:after="0" w:line="240" w:lineRule="auto"/>
        <w:rPr>
          <w:rFonts w:cstheme="minorHAnsi"/>
          <w:sz w:val="20"/>
          <w:szCs w:val="20"/>
          <w:lang w:val="de-DE"/>
        </w:rPr>
      </w:pPr>
    </w:p>
    <w:p w:rsidR="00095612" w:rsidRPr="009F2B5A" w:rsidRDefault="00095612" w:rsidP="00095612">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095612" w:rsidRPr="009F2B5A" w:rsidRDefault="00095612" w:rsidP="00095612">
      <w:pPr>
        <w:spacing w:after="0" w:line="240" w:lineRule="auto"/>
        <w:rPr>
          <w:rFonts w:cstheme="minorHAnsi"/>
          <w:sz w:val="20"/>
          <w:szCs w:val="20"/>
          <w:lang w:val="de-DE"/>
        </w:rPr>
      </w:pPr>
      <w:r w:rsidRPr="0040352D">
        <w:rPr>
          <w:rFonts w:cstheme="minorHAnsi"/>
          <w:noProof/>
          <w:sz w:val="20"/>
          <w:szCs w:val="20"/>
          <w:lang w:val="de-DE"/>
        </w:rPr>
        <w:t>Tot 100% RV</w:t>
      </w:r>
    </w:p>
    <w:p w:rsidR="00095612" w:rsidRPr="005C50DE" w:rsidRDefault="00095612" w:rsidP="00095612">
      <w:pPr>
        <w:spacing w:after="0" w:line="240" w:lineRule="auto"/>
        <w:rPr>
          <w:rFonts w:cstheme="minorHAnsi"/>
          <w:sz w:val="20"/>
          <w:szCs w:val="20"/>
          <w:lang w:val="de-DE"/>
        </w:rPr>
      </w:pPr>
      <w:r w:rsidRPr="0040352D">
        <w:rPr>
          <w:rFonts w:cstheme="minorHAnsi"/>
          <w:noProof/>
          <w:sz w:val="20"/>
          <w:szCs w:val="20"/>
          <w:lang w:val="de-DE"/>
        </w:rPr>
        <w:t>1/C/0N</w:t>
      </w:r>
    </w:p>
    <w:p w:rsidR="00095612" w:rsidRPr="005C50DE" w:rsidRDefault="00095612" w:rsidP="00095612">
      <w:pPr>
        <w:spacing w:after="0" w:line="240" w:lineRule="auto"/>
        <w:rPr>
          <w:rFonts w:cstheme="minorHAnsi"/>
          <w:sz w:val="20"/>
          <w:szCs w:val="20"/>
          <w:lang w:val="de-DE"/>
        </w:rPr>
      </w:pPr>
    </w:p>
    <w:p w:rsidR="00095612" w:rsidRPr="005C50DE" w:rsidRDefault="00095612" w:rsidP="00095612">
      <w:pPr>
        <w:keepNext/>
        <w:spacing w:after="0" w:line="240" w:lineRule="auto"/>
        <w:rPr>
          <w:rFonts w:cstheme="minorHAnsi"/>
          <w:noProof/>
          <w:sz w:val="20"/>
          <w:szCs w:val="20"/>
          <w:lang w:val="de-DE"/>
        </w:rPr>
      </w:pPr>
    </w:p>
    <w:p w:rsidR="00095612" w:rsidRPr="005C50DE" w:rsidRDefault="00095612" w:rsidP="00095612">
      <w:pPr>
        <w:keepNext/>
        <w:spacing w:after="0" w:line="240" w:lineRule="auto"/>
        <w:rPr>
          <w:rFonts w:cstheme="minorHAnsi"/>
          <w:sz w:val="20"/>
          <w:szCs w:val="20"/>
          <w:lang w:val="de-DE"/>
        </w:rPr>
      </w:pPr>
      <w:r w:rsidRPr="005C50DE">
        <w:rPr>
          <w:rFonts w:cstheme="minorHAnsi"/>
          <w:noProof/>
          <w:sz w:val="20"/>
          <w:szCs w:val="20"/>
          <w:lang w:val="de-DE"/>
        </w:rPr>
        <w:t>Geluidabsorptie</w:t>
      </w:r>
    </w:p>
    <w:p w:rsidR="00095612" w:rsidRPr="0040352D" w:rsidRDefault="00095612" w:rsidP="00095612">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095612" w:rsidRPr="0040352D" w:rsidRDefault="00095612" w:rsidP="00095612">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095612" w:rsidRPr="005C50DE" w:rsidRDefault="00095612" w:rsidP="00095612">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95612" w:rsidRPr="00050E55" w:rsidTr="007A0C05">
        <w:trPr>
          <w:cantSplit/>
        </w:trPr>
        <w:tc>
          <w:tcPr>
            <w:tcW w:w="1413"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Dikte (mm)</w:t>
            </w:r>
          </w:p>
        </w:tc>
        <w:tc>
          <w:tcPr>
            <w:tcW w:w="1708" w:type="dxa"/>
          </w:tcPr>
          <w:p w:rsidR="00095612" w:rsidRPr="00050E55" w:rsidRDefault="00095612"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125 Hz</w:t>
            </w:r>
          </w:p>
        </w:tc>
        <w:tc>
          <w:tcPr>
            <w:tcW w:w="688"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250 Hz</w:t>
            </w:r>
          </w:p>
        </w:tc>
        <w:tc>
          <w:tcPr>
            <w:tcW w:w="688"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500 Hz</w:t>
            </w:r>
          </w:p>
        </w:tc>
        <w:tc>
          <w:tcPr>
            <w:tcW w:w="687"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1000 Hz</w:t>
            </w:r>
          </w:p>
        </w:tc>
        <w:tc>
          <w:tcPr>
            <w:tcW w:w="688"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2000 Hz</w:t>
            </w:r>
          </w:p>
        </w:tc>
        <w:tc>
          <w:tcPr>
            <w:tcW w:w="688"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4000 Hz</w:t>
            </w:r>
          </w:p>
        </w:tc>
        <w:tc>
          <w:tcPr>
            <w:tcW w:w="687" w:type="dxa"/>
          </w:tcPr>
          <w:p w:rsidR="00095612" w:rsidRPr="00050E55" w:rsidRDefault="00095612"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klasse</w:t>
            </w:r>
          </w:p>
        </w:tc>
        <w:tc>
          <w:tcPr>
            <w:tcW w:w="688" w:type="dxa"/>
          </w:tcPr>
          <w:p w:rsidR="00095612" w:rsidRPr="00050E55" w:rsidRDefault="00095612" w:rsidP="007A0C05">
            <w:pPr>
              <w:keepNext/>
              <w:rPr>
                <w:rFonts w:cstheme="minorHAnsi"/>
                <w:sz w:val="20"/>
                <w:szCs w:val="20"/>
                <w:lang w:val="fr-FR"/>
              </w:rPr>
            </w:pPr>
            <w:r w:rsidRPr="00050E55">
              <w:rPr>
                <w:rFonts w:cstheme="minorHAnsi"/>
                <w:sz w:val="20"/>
                <w:szCs w:val="20"/>
                <w:lang w:val="fr-FR"/>
              </w:rPr>
              <w:t>NRC</w:t>
            </w:r>
          </w:p>
        </w:tc>
      </w:tr>
      <w:tr w:rsidR="00095612" w:rsidRPr="00050E55" w:rsidTr="007A0C05">
        <w:trPr>
          <w:cantSplit/>
        </w:trPr>
        <w:tc>
          <w:tcPr>
            <w:tcW w:w="1413" w:type="dxa"/>
          </w:tcPr>
          <w:p w:rsidR="00095612" w:rsidRPr="004E40B9" w:rsidRDefault="00095612" w:rsidP="007A0C05">
            <w:pPr>
              <w:rPr>
                <w:rFonts w:cstheme="minorHAnsi"/>
                <w:sz w:val="20"/>
                <w:szCs w:val="20"/>
                <w:lang w:val="en-GB"/>
              </w:rPr>
            </w:pPr>
            <w:r w:rsidRPr="0040352D">
              <w:rPr>
                <w:rFonts w:cstheme="minorHAnsi"/>
                <w:noProof/>
                <w:sz w:val="20"/>
                <w:szCs w:val="20"/>
                <w:lang w:val="en-GB"/>
              </w:rPr>
              <w:t>20</w:t>
            </w:r>
          </w:p>
        </w:tc>
        <w:tc>
          <w:tcPr>
            <w:tcW w:w="1708" w:type="dxa"/>
          </w:tcPr>
          <w:p w:rsidR="00095612" w:rsidRPr="00050E55" w:rsidRDefault="00095612" w:rsidP="007A0C05">
            <w:pPr>
              <w:rPr>
                <w:rFonts w:cstheme="minorHAnsi"/>
                <w:sz w:val="20"/>
                <w:szCs w:val="20"/>
              </w:rPr>
            </w:pPr>
            <w:r w:rsidRPr="0040352D">
              <w:rPr>
                <w:rFonts w:cstheme="minorHAnsi"/>
                <w:noProof/>
                <w:sz w:val="20"/>
                <w:szCs w:val="20"/>
                <w:lang w:val="en-GB"/>
              </w:rPr>
              <w:t>200</w:t>
            </w:r>
          </w:p>
        </w:tc>
        <w:tc>
          <w:tcPr>
            <w:tcW w:w="687" w:type="dxa"/>
          </w:tcPr>
          <w:p w:rsidR="00095612" w:rsidRPr="00FB71F3" w:rsidRDefault="00095612" w:rsidP="007A0C05">
            <w:pPr>
              <w:rPr>
                <w:rFonts w:cstheme="minorHAnsi"/>
                <w:sz w:val="20"/>
                <w:szCs w:val="20"/>
              </w:rPr>
            </w:pPr>
            <w:r w:rsidRPr="0040352D">
              <w:rPr>
                <w:rFonts w:cstheme="minorHAnsi"/>
                <w:noProof/>
                <w:sz w:val="20"/>
                <w:szCs w:val="20"/>
              </w:rPr>
              <w:t>0,45</w:t>
            </w:r>
          </w:p>
        </w:tc>
        <w:tc>
          <w:tcPr>
            <w:tcW w:w="688" w:type="dxa"/>
          </w:tcPr>
          <w:p w:rsidR="00095612" w:rsidRPr="00FB71F3" w:rsidRDefault="00095612" w:rsidP="007A0C05">
            <w:pPr>
              <w:rPr>
                <w:rFonts w:cstheme="minorHAnsi"/>
                <w:sz w:val="20"/>
                <w:szCs w:val="20"/>
              </w:rPr>
            </w:pPr>
            <w:r w:rsidRPr="0040352D">
              <w:rPr>
                <w:rFonts w:cstheme="minorHAnsi"/>
                <w:noProof/>
                <w:sz w:val="20"/>
                <w:szCs w:val="20"/>
              </w:rPr>
              <w:t>0,85</w:t>
            </w:r>
          </w:p>
        </w:tc>
        <w:tc>
          <w:tcPr>
            <w:tcW w:w="688" w:type="dxa"/>
          </w:tcPr>
          <w:p w:rsidR="00095612" w:rsidRPr="00FB71F3" w:rsidRDefault="00095612" w:rsidP="007A0C05">
            <w:pPr>
              <w:rPr>
                <w:rFonts w:cstheme="minorHAnsi"/>
                <w:sz w:val="20"/>
                <w:szCs w:val="20"/>
              </w:rPr>
            </w:pPr>
            <w:r w:rsidRPr="0040352D">
              <w:rPr>
                <w:rFonts w:cstheme="minorHAnsi"/>
                <w:noProof/>
                <w:sz w:val="20"/>
                <w:szCs w:val="20"/>
              </w:rPr>
              <w:t>0,95</w:t>
            </w:r>
          </w:p>
        </w:tc>
        <w:tc>
          <w:tcPr>
            <w:tcW w:w="687" w:type="dxa"/>
          </w:tcPr>
          <w:p w:rsidR="00095612" w:rsidRPr="00FB71F3" w:rsidRDefault="00095612" w:rsidP="007A0C05">
            <w:pPr>
              <w:rPr>
                <w:rFonts w:cstheme="minorHAnsi"/>
                <w:sz w:val="20"/>
                <w:szCs w:val="20"/>
              </w:rPr>
            </w:pPr>
            <w:r w:rsidRPr="0040352D">
              <w:rPr>
                <w:rFonts w:cstheme="minorHAnsi"/>
                <w:noProof/>
                <w:sz w:val="20"/>
                <w:szCs w:val="20"/>
              </w:rPr>
              <w:t>0,90</w:t>
            </w:r>
          </w:p>
        </w:tc>
        <w:tc>
          <w:tcPr>
            <w:tcW w:w="688" w:type="dxa"/>
          </w:tcPr>
          <w:p w:rsidR="00095612" w:rsidRPr="00FB71F3" w:rsidRDefault="00095612" w:rsidP="007A0C05">
            <w:pPr>
              <w:rPr>
                <w:rFonts w:cstheme="minorHAnsi"/>
                <w:sz w:val="20"/>
                <w:szCs w:val="20"/>
              </w:rPr>
            </w:pPr>
            <w:r w:rsidRPr="0040352D">
              <w:rPr>
                <w:rFonts w:cstheme="minorHAnsi"/>
                <w:noProof/>
                <w:sz w:val="20"/>
                <w:szCs w:val="20"/>
              </w:rPr>
              <w:t>1,00</w:t>
            </w:r>
          </w:p>
        </w:tc>
        <w:tc>
          <w:tcPr>
            <w:tcW w:w="688" w:type="dxa"/>
          </w:tcPr>
          <w:p w:rsidR="00095612" w:rsidRPr="00FB71F3" w:rsidRDefault="00095612" w:rsidP="007A0C05">
            <w:pPr>
              <w:rPr>
                <w:rFonts w:cstheme="minorHAnsi"/>
                <w:sz w:val="20"/>
                <w:szCs w:val="20"/>
              </w:rPr>
            </w:pPr>
            <w:r w:rsidRPr="0040352D">
              <w:rPr>
                <w:rFonts w:cstheme="minorHAnsi"/>
                <w:noProof/>
                <w:sz w:val="20"/>
                <w:szCs w:val="20"/>
              </w:rPr>
              <w:t>1,00</w:t>
            </w:r>
          </w:p>
        </w:tc>
        <w:tc>
          <w:tcPr>
            <w:tcW w:w="687" w:type="dxa"/>
          </w:tcPr>
          <w:p w:rsidR="00095612" w:rsidRPr="00FB71F3" w:rsidRDefault="00095612" w:rsidP="007A0C05">
            <w:pPr>
              <w:rPr>
                <w:rFonts w:cstheme="minorHAnsi"/>
                <w:sz w:val="20"/>
                <w:szCs w:val="20"/>
              </w:rPr>
            </w:pPr>
            <w:r w:rsidRPr="0040352D">
              <w:rPr>
                <w:rFonts w:cstheme="minorHAnsi"/>
                <w:noProof/>
                <w:sz w:val="20"/>
                <w:szCs w:val="20"/>
              </w:rPr>
              <w:t>0,95</w:t>
            </w:r>
          </w:p>
        </w:tc>
        <w:tc>
          <w:tcPr>
            <w:tcW w:w="821" w:type="dxa"/>
          </w:tcPr>
          <w:p w:rsidR="00095612" w:rsidRPr="00FB71F3" w:rsidRDefault="00095612" w:rsidP="007A0C05">
            <w:pPr>
              <w:rPr>
                <w:rFonts w:cstheme="minorHAnsi"/>
                <w:sz w:val="20"/>
                <w:szCs w:val="20"/>
              </w:rPr>
            </w:pPr>
            <w:r w:rsidRPr="0040352D">
              <w:rPr>
                <w:rFonts w:cstheme="minorHAnsi"/>
                <w:noProof/>
                <w:sz w:val="20"/>
                <w:szCs w:val="20"/>
              </w:rPr>
              <w:t>A</w:t>
            </w:r>
          </w:p>
        </w:tc>
        <w:tc>
          <w:tcPr>
            <w:tcW w:w="688" w:type="dxa"/>
          </w:tcPr>
          <w:p w:rsidR="00095612" w:rsidRPr="00FB71F3" w:rsidRDefault="00095612" w:rsidP="007A0C05">
            <w:pPr>
              <w:rPr>
                <w:rFonts w:cstheme="minorHAnsi"/>
                <w:sz w:val="20"/>
                <w:szCs w:val="20"/>
              </w:rPr>
            </w:pPr>
            <w:r w:rsidRPr="0040352D">
              <w:rPr>
                <w:rFonts w:cstheme="minorHAnsi"/>
                <w:noProof/>
                <w:sz w:val="20"/>
                <w:szCs w:val="20"/>
              </w:rPr>
              <w:t>0,95</w:t>
            </w:r>
          </w:p>
        </w:tc>
      </w:tr>
    </w:tbl>
    <w:p w:rsidR="00095612" w:rsidRDefault="00095612" w:rsidP="00095612">
      <w:pPr>
        <w:spacing w:after="0" w:line="240" w:lineRule="auto"/>
        <w:rPr>
          <w:rFonts w:cstheme="minorHAnsi"/>
          <w:sz w:val="20"/>
          <w:szCs w:val="20"/>
        </w:rPr>
      </w:pPr>
    </w:p>
    <w:p w:rsidR="00095612" w:rsidRPr="00FB71F3" w:rsidRDefault="00095612" w:rsidP="00095612">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095612" w:rsidRPr="00C156D3" w:rsidTr="007A0C05">
        <w:trPr>
          <w:cantSplit/>
          <w:trHeight w:val="141"/>
        </w:trPr>
        <w:tc>
          <w:tcPr>
            <w:tcW w:w="9351" w:type="dxa"/>
            <w:gridSpan w:val="4"/>
            <w:tcBorders>
              <w:top w:val="nil"/>
              <w:left w:val="nil"/>
              <w:right w:val="nil"/>
            </w:tcBorders>
          </w:tcPr>
          <w:p w:rsidR="00095612" w:rsidRPr="000F1AC9" w:rsidRDefault="00095612"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095612" w:rsidRPr="00C156D3" w:rsidTr="007A0C05">
        <w:trPr>
          <w:cantSplit/>
        </w:trPr>
        <w:tc>
          <w:tcPr>
            <w:tcW w:w="2405" w:type="dxa"/>
          </w:tcPr>
          <w:p w:rsidR="00095612" w:rsidRPr="000F1AC9" w:rsidRDefault="00095612" w:rsidP="007A0C05">
            <w:pPr>
              <w:keepNext/>
              <w:rPr>
                <w:rFonts w:cstheme="minorHAnsi"/>
                <w:sz w:val="20"/>
                <w:szCs w:val="20"/>
              </w:rPr>
            </w:pPr>
            <w:r w:rsidRPr="000F1AC9">
              <w:rPr>
                <w:rFonts w:cstheme="minorHAnsi"/>
                <w:sz w:val="20"/>
                <w:szCs w:val="20"/>
              </w:rPr>
              <w:t>Afmeting</w:t>
            </w:r>
          </w:p>
        </w:tc>
        <w:tc>
          <w:tcPr>
            <w:tcW w:w="1106" w:type="dxa"/>
          </w:tcPr>
          <w:p w:rsidR="00095612" w:rsidRPr="00C156D3" w:rsidRDefault="00095612" w:rsidP="007A0C05">
            <w:pPr>
              <w:keepNext/>
              <w:rPr>
                <w:rFonts w:cstheme="minorHAnsi"/>
                <w:bCs/>
                <w:sz w:val="20"/>
                <w:szCs w:val="20"/>
              </w:rPr>
            </w:pPr>
            <w:r>
              <w:rPr>
                <w:rFonts w:cstheme="minorHAnsi"/>
                <w:bCs/>
                <w:sz w:val="20"/>
                <w:szCs w:val="20"/>
              </w:rPr>
              <w:t>Profielen</w:t>
            </w:r>
          </w:p>
        </w:tc>
        <w:tc>
          <w:tcPr>
            <w:tcW w:w="1305" w:type="dxa"/>
          </w:tcPr>
          <w:p w:rsidR="00095612" w:rsidRPr="00C156D3" w:rsidRDefault="00095612" w:rsidP="007A0C05">
            <w:pPr>
              <w:keepNext/>
              <w:rPr>
                <w:rFonts w:cstheme="minorHAnsi"/>
                <w:bCs/>
                <w:sz w:val="20"/>
                <w:szCs w:val="20"/>
              </w:rPr>
            </w:pPr>
            <w:r>
              <w:rPr>
                <w:rFonts w:cstheme="minorHAnsi"/>
                <w:bCs/>
                <w:sz w:val="20"/>
                <w:szCs w:val="20"/>
              </w:rPr>
              <w:t>Klassering</w:t>
            </w:r>
          </w:p>
        </w:tc>
        <w:tc>
          <w:tcPr>
            <w:tcW w:w="4535" w:type="dxa"/>
          </w:tcPr>
          <w:p w:rsidR="00095612" w:rsidRPr="00C156D3" w:rsidRDefault="00095612" w:rsidP="007A0C05">
            <w:pPr>
              <w:keepNext/>
              <w:rPr>
                <w:rFonts w:cstheme="minorHAnsi"/>
                <w:bCs/>
                <w:sz w:val="20"/>
                <w:szCs w:val="20"/>
              </w:rPr>
            </w:pPr>
            <w:r>
              <w:rPr>
                <w:rFonts w:cstheme="minorHAnsi"/>
                <w:bCs/>
                <w:sz w:val="20"/>
                <w:szCs w:val="20"/>
              </w:rPr>
              <w:t>Draagstructuur</w:t>
            </w:r>
          </w:p>
        </w:tc>
      </w:tr>
      <w:tr w:rsidR="00095612" w:rsidRPr="00050E55" w:rsidTr="007A0C05">
        <w:trPr>
          <w:cantSplit/>
          <w:trHeight w:val="165"/>
        </w:trPr>
        <w:tc>
          <w:tcPr>
            <w:tcW w:w="2405" w:type="dxa"/>
            <w:vMerge w:val="restart"/>
          </w:tcPr>
          <w:p w:rsidR="00095612" w:rsidRPr="00C156D3" w:rsidRDefault="00095612" w:rsidP="007A0C05">
            <w:pPr>
              <w:keepNext/>
              <w:rPr>
                <w:rFonts w:cstheme="minorHAnsi"/>
                <w:sz w:val="20"/>
                <w:szCs w:val="20"/>
              </w:rPr>
            </w:pPr>
            <w:r w:rsidRPr="0040352D">
              <w:rPr>
                <w:rFonts w:cstheme="minorHAnsi"/>
                <w:noProof/>
                <w:sz w:val="20"/>
                <w:szCs w:val="20"/>
              </w:rPr>
              <w:t>600 x 600 x 20 mm</w:t>
            </w:r>
          </w:p>
        </w:tc>
        <w:tc>
          <w:tcPr>
            <w:tcW w:w="1106" w:type="dxa"/>
            <w:vMerge w:val="restart"/>
          </w:tcPr>
          <w:p w:rsidR="00095612" w:rsidRPr="00050E55" w:rsidRDefault="00095612" w:rsidP="007A0C05">
            <w:pPr>
              <w:keepNext/>
              <w:rPr>
                <w:rFonts w:cstheme="minorHAnsi"/>
                <w:sz w:val="20"/>
                <w:szCs w:val="20"/>
              </w:rPr>
            </w:pPr>
            <w:r w:rsidRPr="0040352D">
              <w:rPr>
                <w:rFonts w:cstheme="minorHAnsi"/>
                <w:noProof/>
                <w:sz w:val="20"/>
                <w:szCs w:val="20"/>
              </w:rPr>
              <w:t>T24 Hook 850</w:t>
            </w:r>
          </w:p>
        </w:tc>
        <w:tc>
          <w:tcPr>
            <w:tcW w:w="1305" w:type="dxa"/>
          </w:tcPr>
          <w:p w:rsidR="00095612" w:rsidRPr="00C156D3" w:rsidRDefault="00095612" w:rsidP="007A0C05">
            <w:pPr>
              <w:keepNext/>
              <w:rPr>
                <w:rFonts w:cstheme="minorHAnsi"/>
                <w:sz w:val="20"/>
                <w:szCs w:val="20"/>
              </w:rPr>
            </w:pPr>
            <w:r>
              <w:rPr>
                <w:rFonts w:cstheme="minorHAnsi"/>
                <w:sz w:val="20"/>
                <w:szCs w:val="20"/>
              </w:rPr>
              <w:t>Stabiliteit 30</w:t>
            </w:r>
          </w:p>
        </w:tc>
        <w:tc>
          <w:tcPr>
            <w:tcW w:w="4535" w:type="dxa"/>
          </w:tcPr>
          <w:p w:rsidR="00095612" w:rsidRPr="0040352D" w:rsidRDefault="00095612" w:rsidP="007A0C05">
            <w:pPr>
              <w:keepNext/>
              <w:rPr>
                <w:rFonts w:cstheme="minorHAnsi"/>
                <w:noProof/>
                <w:sz w:val="20"/>
                <w:szCs w:val="20"/>
              </w:rPr>
            </w:pPr>
            <w:r w:rsidRPr="0040352D">
              <w:rPr>
                <w:rFonts w:cstheme="minorHAnsi"/>
                <w:noProof/>
                <w:sz w:val="20"/>
                <w:szCs w:val="20"/>
              </w:rPr>
              <w:t>Beton</w:t>
            </w:r>
          </w:p>
          <w:p w:rsidR="00095612" w:rsidRPr="0040352D" w:rsidRDefault="00095612" w:rsidP="007A0C05">
            <w:pPr>
              <w:keepNext/>
              <w:rPr>
                <w:rFonts w:cstheme="minorHAnsi"/>
                <w:noProof/>
                <w:sz w:val="20"/>
                <w:szCs w:val="20"/>
              </w:rPr>
            </w:pPr>
            <w:r w:rsidRPr="0040352D">
              <w:rPr>
                <w:rFonts w:cstheme="minorHAnsi"/>
                <w:noProof/>
                <w:sz w:val="20"/>
                <w:szCs w:val="20"/>
              </w:rPr>
              <w:t>Beton/warm gewalst stalen liggers</w:t>
            </w:r>
          </w:p>
          <w:p w:rsidR="00095612" w:rsidRPr="0040352D" w:rsidRDefault="00095612" w:rsidP="007A0C05">
            <w:pPr>
              <w:keepNext/>
              <w:rPr>
                <w:rFonts w:cstheme="minorHAnsi"/>
                <w:noProof/>
                <w:sz w:val="20"/>
                <w:szCs w:val="20"/>
              </w:rPr>
            </w:pPr>
            <w:r w:rsidRPr="0040352D">
              <w:rPr>
                <w:rFonts w:cstheme="minorHAnsi"/>
                <w:noProof/>
                <w:sz w:val="20"/>
                <w:szCs w:val="20"/>
              </w:rPr>
              <w:t>Beton/koud gevormd stalen liggers (1)</w:t>
            </w:r>
          </w:p>
          <w:p w:rsidR="00095612" w:rsidRPr="0040352D" w:rsidRDefault="00095612" w:rsidP="007A0C05">
            <w:pPr>
              <w:keepNext/>
              <w:rPr>
                <w:rFonts w:cstheme="minorHAnsi"/>
                <w:noProof/>
                <w:sz w:val="20"/>
                <w:szCs w:val="20"/>
              </w:rPr>
            </w:pPr>
            <w:r w:rsidRPr="0040352D">
              <w:rPr>
                <w:rFonts w:cstheme="minorHAnsi"/>
                <w:noProof/>
                <w:sz w:val="20"/>
                <w:szCs w:val="20"/>
              </w:rPr>
              <w:t>Staal/Betoncomposiet (1)</w:t>
            </w:r>
          </w:p>
          <w:p w:rsidR="00095612" w:rsidRPr="00050E55" w:rsidRDefault="00095612" w:rsidP="007A0C05">
            <w:pPr>
              <w:keepNext/>
              <w:rPr>
                <w:rFonts w:cstheme="minorHAnsi"/>
                <w:sz w:val="20"/>
                <w:szCs w:val="20"/>
              </w:rPr>
            </w:pPr>
            <w:r w:rsidRPr="0040352D">
              <w:rPr>
                <w:rFonts w:cstheme="minorHAnsi"/>
                <w:noProof/>
                <w:sz w:val="20"/>
                <w:szCs w:val="20"/>
              </w:rPr>
              <w:t>Hout (1)</w:t>
            </w:r>
          </w:p>
        </w:tc>
      </w:tr>
      <w:tr w:rsidR="00095612" w:rsidRPr="00050E55" w:rsidTr="007A0C05">
        <w:trPr>
          <w:cantSplit/>
          <w:trHeight w:val="165"/>
        </w:trPr>
        <w:tc>
          <w:tcPr>
            <w:tcW w:w="2405" w:type="dxa"/>
            <w:vMerge/>
          </w:tcPr>
          <w:p w:rsidR="00095612" w:rsidRDefault="00095612" w:rsidP="007A0C05">
            <w:pPr>
              <w:keepNext/>
              <w:rPr>
                <w:rFonts w:cstheme="minorHAnsi"/>
                <w:sz w:val="20"/>
                <w:szCs w:val="20"/>
              </w:rPr>
            </w:pPr>
          </w:p>
        </w:tc>
        <w:tc>
          <w:tcPr>
            <w:tcW w:w="1106" w:type="dxa"/>
            <w:vMerge/>
          </w:tcPr>
          <w:p w:rsidR="00095612" w:rsidRDefault="00095612" w:rsidP="007A0C05">
            <w:pPr>
              <w:keepNext/>
              <w:rPr>
                <w:rFonts w:cstheme="minorHAnsi"/>
                <w:sz w:val="20"/>
                <w:szCs w:val="20"/>
              </w:rPr>
            </w:pPr>
          </w:p>
        </w:tc>
        <w:tc>
          <w:tcPr>
            <w:tcW w:w="1305" w:type="dxa"/>
          </w:tcPr>
          <w:p w:rsidR="00095612" w:rsidRPr="00C156D3" w:rsidRDefault="00095612" w:rsidP="007A0C05">
            <w:pPr>
              <w:keepNext/>
              <w:rPr>
                <w:rFonts w:cstheme="minorHAnsi"/>
                <w:sz w:val="20"/>
                <w:szCs w:val="20"/>
              </w:rPr>
            </w:pPr>
            <w:r>
              <w:rPr>
                <w:rFonts w:cstheme="minorHAnsi"/>
                <w:sz w:val="20"/>
                <w:szCs w:val="20"/>
              </w:rPr>
              <w:t>REI30</w:t>
            </w:r>
          </w:p>
        </w:tc>
        <w:tc>
          <w:tcPr>
            <w:tcW w:w="4535" w:type="dxa"/>
          </w:tcPr>
          <w:p w:rsidR="00095612" w:rsidRPr="0040352D" w:rsidRDefault="00095612" w:rsidP="007A0C05">
            <w:pPr>
              <w:keepNext/>
              <w:rPr>
                <w:rFonts w:cstheme="minorHAnsi"/>
                <w:noProof/>
                <w:sz w:val="20"/>
                <w:szCs w:val="20"/>
              </w:rPr>
            </w:pPr>
            <w:r w:rsidRPr="0040352D">
              <w:rPr>
                <w:rFonts w:cstheme="minorHAnsi"/>
                <w:noProof/>
                <w:sz w:val="20"/>
                <w:szCs w:val="20"/>
              </w:rPr>
              <w:t>Beton</w:t>
            </w:r>
          </w:p>
          <w:p w:rsidR="00095612" w:rsidRPr="00050E55" w:rsidRDefault="00095612" w:rsidP="007A0C05">
            <w:pPr>
              <w:keepNext/>
              <w:rPr>
                <w:rFonts w:cstheme="minorHAnsi"/>
                <w:sz w:val="20"/>
                <w:szCs w:val="20"/>
              </w:rPr>
            </w:pPr>
            <w:r w:rsidRPr="0040352D">
              <w:rPr>
                <w:rFonts w:cstheme="minorHAnsi"/>
                <w:noProof/>
                <w:sz w:val="20"/>
                <w:szCs w:val="20"/>
              </w:rPr>
              <w:t>Beton/warm gewalst stalen liggers</w:t>
            </w:r>
          </w:p>
        </w:tc>
      </w:tr>
      <w:tr w:rsidR="00095612" w:rsidRPr="00050E55" w:rsidTr="007A0C05">
        <w:trPr>
          <w:cantSplit/>
          <w:trHeight w:val="165"/>
        </w:trPr>
        <w:tc>
          <w:tcPr>
            <w:tcW w:w="2405" w:type="dxa"/>
            <w:vMerge/>
          </w:tcPr>
          <w:p w:rsidR="00095612" w:rsidRDefault="00095612" w:rsidP="007A0C05">
            <w:pPr>
              <w:keepNext/>
              <w:rPr>
                <w:rFonts w:cstheme="minorHAnsi"/>
                <w:sz w:val="20"/>
                <w:szCs w:val="20"/>
              </w:rPr>
            </w:pPr>
          </w:p>
        </w:tc>
        <w:tc>
          <w:tcPr>
            <w:tcW w:w="1106" w:type="dxa"/>
            <w:vMerge/>
          </w:tcPr>
          <w:p w:rsidR="00095612" w:rsidRDefault="00095612" w:rsidP="007A0C05">
            <w:pPr>
              <w:keepNext/>
              <w:rPr>
                <w:rFonts w:cstheme="minorHAnsi"/>
                <w:sz w:val="20"/>
                <w:szCs w:val="20"/>
              </w:rPr>
            </w:pPr>
          </w:p>
        </w:tc>
        <w:tc>
          <w:tcPr>
            <w:tcW w:w="1305" w:type="dxa"/>
          </w:tcPr>
          <w:p w:rsidR="00095612" w:rsidRPr="00C156D3" w:rsidRDefault="00095612" w:rsidP="007A0C05">
            <w:pPr>
              <w:keepNext/>
              <w:rPr>
                <w:rFonts w:cstheme="minorHAnsi"/>
                <w:sz w:val="20"/>
                <w:szCs w:val="20"/>
              </w:rPr>
            </w:pPr>
            <w:r>
              <w:rPr>
                <w:rFonts w:cstheme="minorHAnsi"/>
                <w:sz w:val="20"/>
                <w:szCs w:val="20"/>
              </w:rPr>
              <w:t>REI60</w:t>
            </w:r>
          </w:p>
        </w:tc>
        <w:tc>
          <w:tcPr>
            <w:tcW w:w="4535" w:type="dxa"/>
          </w:tcPr>
          <w:p w:rsidR="00095612" w:rsidRPr="0040352D" w:rsidRDefault="00095612" w:rsidP="007A0C05">
            <w:pPr>
              <w:keepNext/>
              <w:rPr>
                <w:rFonts w:cstheme="minorHAnsi"/>
                <w:noProof/>
                <w:sz w:val="20"/>
                <w:szCs w:val="20"/>
              </w:rPr>
            </w:pPr>
            <w:r w:rsidRPr="0040352D">
              <w:rPr>
                <w:rFonts w:cstheme="minorHAnsi"/>
                <w:noProof/>
                <w:sz w:val="20"/>
                <w:szCs w:val="20"/>
              </w:rPr>
              <w:t>Grindbeton</w:t>
            </w:r>
          </w:p>
          <w:p w:rsidR="00095612" w:rsidRPr="00050E55" w:rsidRDefault="00095612" w:rsidP="007A0C05">
            <w:pPr>
              <w:keepNext/>
              <w:rPr>
                <w:rFonts w:cstheme="minorHAnsi"/>
                <w:sz w:val="20"/>
                <w:szCs w:val="20"/>
              </w:rPr>
            </w:pPr>
            <w:r w:rsidRPr="0040352D">
              <w:rPr>
                <w:rFonts w:cstheme="minorHAnsi"/>
                <w:noProof/>
                <w:sz w:val="20"/>
                <w:szCs w:val="20"/>
              </w:rPr>
              <w:t>Grindbeton/stalen liggers (2)</w:t>
            </w:r>
          </w:p>
        </w:tc>
      </w:tr>
    </w:tbl>
    <w:p w:rsidR="00095612" w:rsidRPr="0040352D" w:rsidRDefault="00095612" w:rsidP="00095612">
      <w:pPr>
        <w:keepNext/>
        <w:spacing w:after="0" w:line="240" w:lineRule="auto"/>
        <w:rPr>
          <w:rFonts w:cstheme="minorHAnsi"/>
          <w:noProof/>
          <w:sz w:val="20"/>
          <w:szCs w:val="20"/>
        </w:rPr>
      </w:pPr>
      <w:r w:rsidRPr="0040352D">
        <w:rPr>
          <w:rFonts w:cstheme="minorHAnsi"/>
          <w:noProof/>
          <w:sz w:val="20"/>
          <w:szCs w:val="20"/>
        </w:rPr>
        <w:t>W of L randprofiel, verlichting, optie brandwerende kantlat, optie geschrankte plaatsing indien hoofdprofiel as/as 600mm</w:t>
      </w:r>
    </w:p>
    <w:p w:rsidR="00095612" w:rsidRPr="0040352D" w:rsidRDefault="00095612" w:rsidP="00095612">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095612" w:rsidRDefault="00095612" w:rsidP="00095612">
      <w:pPr>
        <w:keepNext/>
        <w:spacing w:after="0" w:line="240" w:lineRule="auto"/>
        <w:rPr>
          <w:rFonts w:cstheme="minorHAnsi"/>
          <w:sz w:val="20"/>
          <w:szCs w:val="20"/>
        </w:rPr>
      </w:pPr>
      <w:r w:rsidRPr="0040352D">
        <w:rPr>
          <w:rFonts w:cstheme="minorHAnsi"/>
          <w:noProof/>
          <w:sz w:val="20"/>
          <w:szCs w:val="20"/>
        </w:rPr>
        <w:t>(2) indien draagcapaciteit liggers R60</w:t>
      </w:r>
    </w:p>
    <w:p w:rsidR="00095612" w:rsidRPr="00001EEF" w:rsidRDefault="00095612" w:rsidP="00095612">
      <w:pPr>
        <w:spacing w:after="0" w:line="240" w:lineRule="auto"/>
        <w:rPr>
          <w:rFonts w:cstheme="minorHAnsi"/>
          <w:noProof/>
          <w:sz w:val="20"/>
          <w:szCs w:val="20"/>
        </w:rPr>
      </w:pPr>
      <w:r w:rsidRPr="0040352D">
        <w:rPr>
          <w:rFonts w:cstheme="minorHAnsi"/>
          <w:noProof/>
          <w:sz w:val="20"/>
          <w:szCs w:val="20"/>
        </w:rPr>
        <w:t>Volgens classificatierapport 2019-A-070 B Rev1 (brandstabiliteit) + 2019-A-070 C/D Rev1 (brandweerstand).</w:t>
      </w:r>
    </w:p>
    <w:p w:rsidR="00095612" w:rsidRPr="00001EEF" w:rsidRDefault="00095612" w:rsidP="00095612">
      <w:pPr>
        <w:spacing w:after="0" w:line="240" w:lineRule="auto"/>
        <w:rPr>
          <w:rFonts w:cstheme="minorHAnsi"/>
          <w:noProof/>
          <w:sz w:val="20"/>
          <w:szCs w:val="20"/>
        </w:rPr>
      </w:pPr>
    </w:p>
    <w:p w:rsidR="00095612" w:rsidRPr="00050E55" w:rsidRDefault="00095612" w:rsidP="00095612">
      <w:pPr>
        <w:spacing w:after="0" w:line="240" w:lineRule="auto"/>
        <w:rPr>
          <w:rFonts w:cstheme="minorHAnsi"/>
          <w:noProof/>
          <w:sz w:val="20"/>
          <w:szCs w:val="20"/>
        </w:rPr>
      </w:pPr>
      <w:r w:rsidRPr="00050E55">
        <w:rPr>
          <w:rFonts w:cstheme="minorHAnsi"/>
          <w:noProof/>
          <w:sz w:val="20"/>
          <w:szCs w:val="20"/>
        </w:rPr>
        <w:t>Brandreactie</w:t>
      </w:r>
    </w:p>
    <w:p w:rsidR="00095612" w:rsidRPr="00810F18" w:rsidRDefault="00095612" w:rsidP="00095612">
      <w:pPr>
        <w:spacing w:after="0" w:line="240" w:lineRule="auto"/>
        <w:rPr>
          <w:rFonts w:cstheme="minorHAnsi"/>
          <w:sz w:val="20"/>
          <w:szCs w:val="20"/>
        </w:rPr>
      </w:pPr>
      <w:r w:rsidRPr="0040352D">
        <w:rPr>
          <w:rFonts w:cstheme="minorHAnsi"/>
          <w:noProof/>
          <w:sz w:val="20"/>
          <w:szCs w:val="20"/>
        </w:rPr>
        <w:t>De plafondplaten zijn geclassificeerd CE Klasse A1 volgens EN 13501-1; Mercury: Klasse A2-s1,d0.</w:t>
      </w:r>
    </w:p>
    <w:p w:rsidR="00095612" w:rsidRPr="00810F18" w:rsidRDefault="00095612" w:rsidP="00095612">
      <w:pPr>
        <w:spacing w:after="0" w:line="240" w:lineRule="auto"/>
        <w:rPr>
          <w:rFonts w:cstheme="minorHAnsi"/>
          <w:sz w:val="20"/>
          <w:szCs w:val="20"/>
        </w:rPr>
      </w:pPr>
    </w:p>
    <w:p w:rsidR="00095612" w:rsidRPr="0040352D" w:rsidRDefault="00095612" w:rsidP="00095612">
      <w:pPr>
        <w:spacing w:after="0" w:line="240" w:lineRule="auto"/>
        <w:rPr>
          <w:rFonts w:cstheme="minorHAnsi"/>
          <w:noProof/>
          <w:sz w:val="20"/>
          <w:szCs w:val="20"/>
        </w:rPr>
      </w:pPr>
      <w:r w:rsidRPr="0040352D">
        <w:rPr>
          <w:rFonts w:cstheme="minorHAnsi"/>
          <w:noProof/>
          <w:sz w:val="20"/>
          <w:szCs w:val="20"/>
        </w:rPr>
        <w:t xml:space="preserve">Lichtreflectie: </w:t>
      </w:r>
    </w:p>
    <w:p w:rsidR="00095612" w:rsidRPr="00810F18" w:rsidRDefault="00095612" w:rsidP="00095612">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Kleurafhankelijk.</w:t>
      </w:r>
    </w:p>
    <w:p w:rsidR="00095612" w:rsidRPr="00810F18" w:rsidRDefault="00095612" w:rsidP="00095612">
      <w:pPr>
        <w:spacing w:after="0" w:line="240" w:lineRule="auto"/>
        <w:rPr>
          <w:rFonts w:cstheme="minorHAnsi"/>
          <w:sz w:val="20"/>
          <w:szCs w:val="20"/>
        </w:rPr>
      </w:pPr>
    </w:p>
    <w:p w:rsidR="00095612" w:rsidRPr="00B106F9" w:rsidRDefault="00095612" w:rsidP="00095612">
      <w:pPr>
        <w:spacing w:after="0" w:line="240" w:lineRule="auto"/>
        <w:rPr>
          <w:rFonts w:cstheme="minorHAnsi"/>
          <w:sz w:val="20"/>
          <w:szCs w:val="20"/>
        </w:rPr>
      </w:pPr>
    </w:p>
    <w:p w:rsidR="00095612" w:rsidRPr="00B106F9" w:rsidRDefault="00095612" w:rsidP="00095612">
      <w:pPr>
        <w:spacing w:after="0" w:line="240" w:lineRule="auto"/>
        <w:rPr>
          <w:rFonts w:cstheme="minorHAnsi"/>
          <w:noProof/>
          <w:sz w:val="20"/>
          <w:szCs w:val="20"/>
        </w:rPr>
      </w:pPr>
    </w:p>
    <w:p w:rsidR="00095612" w:rsidRPr="00B106F9" w:rsidRDefault="00095612" w:rsidP="00095612">
      <w:pPr>
        <w:spacing w:after="0" w:line="240" w:lineRule="auto"/>
        <w:rPr>
          <w:rFonts w:cstheme="minorHAnsi"/>
          <w:noProof/>
          <w:sz w:val="20"/>
          <w:szCs w:val="20"/>
        </w:rPr>
      </w:pPr>
    </w:p>
    <w:p w:rsidR="00095612" w:rsidRPr="00001EEF" w:rsidRDefault="00095612" w:rsidP="00095612">
      <w:pPr>
        <w:spacing w:after="0" w:line="240" w:lineRule="auto"/>
        <w:rPr>
          <w:rFonts w:cstheme="minorHAnsi"/>
          <w:sz w:val="20"/>
          <w:szCs w:val="20"/>
        </w:rPr>
      </w:pPr>
      <w:r w:rsidRPr="00B106F9">
        <w:rPr>
          <w:rFonts w:cstheme="minorHAnsi"/>
          <w:noProof/>
          <w:sz w:val="20"/>
          <w:szCs w:val="20"/>
          <w:lang w:eastAsia="zh-CN"/>
        </w:rPr>
        <w:t>Reinigbaarheid</w:t>
      </w:r>
    </w:p>
    <w:p w:rsidR="00095612" w:rsidRPr="00050E55" w:rsidRDefault="00095612" w:rsidP="00095612">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095612" w:rsidRPr="00050E55" w:rsidRDefault="00095612" w:rsidP="00095612">
      <w:pPr>
        <w:spacing w:after="0" w:line="240" w:lineRule="auto"/>
        <w:rPr>
          <w:rFonts w:cstheme="minorHAnsi"/>
          <w:sz w:val="20"/>
          <w:szCs w:val="20"/>
        </w:rPr>
      </w:pPr>
    </w:p>
    <w:p w:rsidR="00095612" w:rsidRDefault="00095612" w:rsidP="00095612">
      <w:pPr>
        <w:spacing w:after="0" w:line="240" w:lineRule="auto"/>
        <w:rPr>
          <w:rFonts w:cstheme="minorHAnsi"/>
          <w:sz w:val="20"/>
          <w:szCs w:val="20"/>
        </w:rPr>
      </w:pPr>
    </w:p>
    <w:p w:rsidR="00095612" w:rsidRPr="00050E55" w:rsidRDefault="00095612" w:rsidP="00095612">
      <w:pPr>
        <w:spacing w:after="0" w:line="240" w:lineRule="auto"/>
        <w:rPr>
          <w:rFonts w:cstheme="minorHAnsi"/>
          <w:sz w:val="20"/>
          <w:szCs w:val="20"/>
        </w:rPr>
      </w:pPr>
      <w:r w:rsidRPr="00050E55">
        <w:rPr>
          <w:rFonts w:cstheme="minorHAnsi"/>
          <w:sz w:val="20"/>
          <w:szCs w:val="20"/>
        </w:rPr>
        <w:t>Hygiëne</w:t>
      </w:r>
    </w:p>
    <w:p w:rsidR="00095612" w:rsidRDefault="00095612" w:rsidP="00095612">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095612" w:rsidRPr="00050E55" w:rsidRDefault="00095612" w:rsidP="00095612">
      <w:pPr>
        <w:spacing w:after="0" w:line="240" w:lineRule="auto"/>
        <w:rPr>
          <w:rFonts w:cstheme="minorHAnsi"/>
          <w:noProof/>
          <w:sz w:val="20"/>
          <w:szCs w:val="20"/>
        </w:rPr>
      </w:pPr>
    </w:p>
    <w:p w:rsidR="00095612" w:rsidRPr="00050E55" w:rsidRDefault="00095612" w:rsidP="00095612">
      <w:pPr>
        <w:spacing w:after="0" w:line="240" w:lineRule="auto"/>
        <w:rPr>
          <w:rFonts w:cstheme="minorHAnsi"/>
          <w:sz w:val="20"/>
          <w:szCs w:val="20"/>
        </w:rPr>
      </w:pPr>
      <w:r w:rsidRPr="00050E55">
        <w:rPr>
          <w:rFonts w:cstheme="minorHAnsi"/>
          <w:noProof/>
          <w:sz w:val="20"/>
          <w:szCs w:val="20"/>
        </w:rPr>
        <w:t>Binnenklimaat</w:t>
      </w:r>
    </w:p>
    <w:p w:rsidR="00095612" w:rsidRPr="00050E55" w:rsidRDefault="00095612" w:rsidP="00095612">
      <w:pPr>
        <w:spacing w:after="0" w:line="240" w:lineRule="auto"/>
        <w:rPr>
          <w:rFonts w:cstheme="minorHAnsi"/>
          <w:sz w:val="20"/>
          <w:szCs w:val="20"/>
        </w:rPr>
      </w:pPr>
      <w:r w:rsidRPr="0040352D">
        <w:rPr>
          <w:rFonts w:cstheme="minorHAnsi"/>
          <w:noProof/>
          <w:sz w:val="20"/>
          <w:szCs w:val="20"/>
        </w:rPr>
        <w:t>M1 en Indoor Climate Label</w:t>
      </w:r>
    </w:p>
    <w:p w:rsidR="00095612" w:rsidRPr="00050E55" w:rsidRDefault="00095612" w:rsidP="00095612">
      <w:pPr>
        <w:spacing w:after="0" w:line="240" w:lineRule="auto"/>
        <w:rPr>
          <w:rFonts w:cstheme="minorHAnsi"/>
          <w:sz w:val="20"/>
          <w:szCs w:val="20"/>
        </w:rPr>
      </w:pPr>
    </w:p>
    <w:p w:rsidR="00095612" w:rsidRPr="0040352D" w:rsidRDefault="00095612" w:rsidP="00095612">
      <w:pPr>
        <w:spacing w:after="0" w:line="240" w:lineRule="auto"/>
        <w:rPr>
          <w:rFonts w:cstheme="minorHAnsi"/>
          <w:noProof/>
          <w:sz w:val="20"/>
          <w:szCs w:val="20"/>
        </w:rPr>
      </w:pPr>
      <w:r w:rsidRPr="0040352D">
        <w:rPr>
          <w:rFonts w:cstheme="minorHAnsi"/>
          <w:noProof/>
          <w:sz w:val="20"/>
          <w:szCs w:val="20"/>
        </w:rPr>
        <w:t>Milieu</w:t>
      </w:r>
    </w:p>
    <w:p w:rsidR="00095612" w:rsidRPr="00564A0A" w:rsidRDefault="00095612" w:rsidP="00095612">
      <w:pPr>
        <w:spacing w:after="0" w:line="240" w:lineRule="auto"/>
        <w:rPr>
          <w:rFonts w:cstheme="minorHAnsi"/>
          <w:sz w:val="20"/>
          <w:szCs w:val="20"/>
        </w:rPr>
      </w:pPr>
      <w:r w:rsidRPr="0040352D">
        <w:rPr>
          <w:rFonts w:cstheme="minorHAnsi"/>
          <w:noProof/>
          <w:sz w:val="20"/>
          <w:szCs w:val="20"/>
        </w:rPr>
        <w:t>Volledig recycleerbaar</w:t>
      </w:r>
    </w:p>
    <w:p w:rsidR="00095612" w:rsidRPr="00D33B77" w:rsidRDefault="00095612" w:rsidP="00095612">
      <w:pPr>
        <w:spacing w:after="0" w:line="240" w:lineRule="auto"/>
        <w:rPr>
          <w:rFonts w:cstheme="minorHAnsi"/>
          <w:sz w:val="20"/>
          <w:szCs w:val="20"/>
        </w:rPr>
      </w:pPr>
    </w:p>
    <w:p w:rsidR="00095612" w:rsidRPr="00050E55" w:rsidRDefault="00095612" w:rsidP="00095612">
      <w:pPr>
        <w:spacing w:after="0" w:line="240" w:lineRule="auto"/>
        <w:rPr>
          <w:rFonts w:cstheme="minorHAnsi"/>
          <w:sz w:val="20"/>
          <w:szCs w:val="20"/>
        </w:rPr>
      </w:pPr>
    </w:p>
    <w:p w:rsidR="00095612" w:rsidRPr="00050E55" w:rsidRDefault="00095612" w:rsidP="00095612">
      <w:pPr>
        <w:spacing w:after="0" w:line="240" w:lineRule="auto"/>
        <w:rPr>
          <w:rFonts w:cstheme="minorHAnsi"/>
          <w:sz w:val="20"/>
          <w:szCs w:val="20"/>
        </w:rPr>
      </w:pPr>
      <w:r w:rsidRPr="00050E55">
        <w:rPr>
          <w:rFonts w:cstheme="minorHAnsi"/>
          <w:sz w:val="20"/>
          <w:szCs w:val="20"/>
        </w:rPr>
        <w:t>Levensduur</w:t>
      </w:r>
    </w:p>
    <w:p w:rsidR="00095612" w:rsidRPr="0040352D" w:rsidRDefault="00095612" w:rsidP="00095612">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095612" w:rsidRPr="00A575EC" w:rsidRDefault="00095612" w:rsidP="00095612">
      <w:pPr>
        <w:spacing w:after="0" w:line="240" w:lineRule="auto"/>
        <w:rPr>
          <w:rFonts w:cstheme="minorHAnsi"/>
          <w:sz w:val="20"/>
          <w:szCs w:val="20"/>
        </w:rPr>
      </w:pPr>
    </w:p>
    <w:p w:rsidR="00095612" w:rsidRPr="0040352D" w:rsidRDefault="00095612" w:rsidP="00095612">
      <w:pPr>
        <w:spacing w:after="0" w:line="240" w:lineRule="auto"/>
        <w:rPr>
          <w:rFonts w:cstheme="minorHAnsi"/>
          <w:noProof/>
          <w:sz w:val="20"/>
          <w:szCs w:val="20"/>
        </w:rPr>
      </w:pPr>
      <w:r w:rsidRPr="0040352D">
        <w:rPr>
          <w:rFonts w:cstheme="minorHAnsi"/>
          <w:noProof/>
          <w:sz w:val="20"/>
          <w:szCs w:val="20"/>
        </w:rPr>
        <w:t>Cradle to Cradle Certified® : Silver</w:t>
      </w:r>
    </w:p>
    <w:p w:rsidR="00095612" w:rsidRPr="00050E55" w:rsidRDefault="00095612" w:rsidP="00095612">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095612" w:rsidRDefault="00095612" w:rsidP="00095612">
      <w:pPr>
        <w:spacing w:after="0" w:line="240" w:lineRule="auto"/>
        <w:rPr>
          <w:rFonts w:cstheme="minorHAnsi"/>
          <w:sz w:val="20"/>
          <w:szCs w:val="20"/>
        </w:rPr>
      </w:pPr>
    </w:p>
    <w:p w:rsidR="00095612" w:rsidRPr="00050E55" w:rsidRDefault="00095612" w:rsidP="00095612">
      <w:pPr>
        <w:spacing w:after="0" w:line="240" w:lineRule="auto"/>
        <w:rPr>
          <w:rFonts w:cstheme="minorHAnsi"/>
          <w:b/>
          <w:sz w:val="20"/>
          <w:szCs w:val="20"/>
          <w:u w:val="single"/>
        </w:rPr>
      </w:pPr>
      <w:r w:rsidRPr="00050E55">
        <w:rPr>
          <w:rFonts w:cstheme="minorHAnsi"/>
          <w:b/>
          <w:sz w:val="20"/>
          <w:szCs w:val="20"/>
          <w:u w:val="single"/>
        </w:rPr>
        <w:t>Uitvoering:</w:t>
      </w:r>
    </w:p>
    <w:p w:rsidR="00095612" w:rsidRPr="00050E55" w:rsidRDefault="00095612" w:rsidP="00095612">
      <w:pPr>
        <w:spacing w:after="0" w:line="240" w:lineRule="auto"/>
        <w:rPr>
          <w:rFonts w:cstheme="minorHAnsi"/>
          <w:sz w:val="20"/>
          <w:szCs w:val="20"/>
        </w:rPr>
      </w:pPr>
    </w:p>
    <w:p w:rsidR="00095612" w:rsidRPr="00050E55" w:rsidRDefault="00095612" w:rsidP="00095612">
      <w:pPr>
        <w:spacing w:after="0" w:line="240" w:lineRule="auto"/>
        <w:rPr>
          <w:rFonts w:cstheme="minorHAnsi"/>
          <w:b/>
          <w:sz w:val="20"/>
          <w:szCs w:val="20"/>
          <w:u w:val="single"/>
        </w:rPr>
      </w:pPr>
      <w:r w:rsidRPr="00050E55">
        <w:rPr>
          <w:rFonts w:cstheme="minorHAnsi"/>
          <w:b/>
          <w:sz w:val="20"/>
          <w:szCs w:val="20"/>
          <w:u w:val="single"/>
        </w:rPr>
        <w:t>Toepassing:</w:t>
      </w:r>
    </w:p>
    <w:p w:rsidR="00095612" w:rsidRPr="00050E55" w:rsidRDefault="00095612" w:rsidP="00095612">
      <w:pPr>
        <w:spacing w:after="0" w:line="240" w:lineRule="auto"/>
        <w:rPr>
          <w:rFonts w:cstheme="minorHAnsi"/>
          <w:sz w:val="20"/>
          <w:szCs w:val="20"/>
        </w:rPr>
      </w:pPr>
    </w:p>
    <w:p w:rsidR="00095612" w:rsidRDefault="00095612" w:rsidP="00095612">
      <w:pPr>
        <w:spacing w:after="0" w:line="240" w:lineRule="auto"/>
        <w:rPr>
          <w:rFonts w:cstheme="minorHAnsi"/>
          <w:b/>
          <w:sz w:val="20"/>
          <w:szCs w:val="20"/>
          <w:u w:val="single"/>
        </w:rPr>
      </w:pPr>
      <w:r w:rsidRPr="00050E55">
        <w:rPr>
          <w:rFonts w:cstheme="minorHAnsi"/>
          <w:b/>
          <w:sz w:val="20"/>
          <w:szCs w:val="20"/>
          <w:u w:val="single"/>
        </w:rPr>
        <w:t>Aard van de overeenkomst:</w:t>
      </w:r>
    </w:p>
    <w:p w:rsidR="00095612" w:rsidRPr="00050E55" w:rsidRDefault="00095612" w:rsidP="00095612">
      <w:pPr>
        <w:spacing w:after="0" w:line="240" w:lineRule="auto"/>
        <w:rPr>
          <w:rFonts w:cstheme="minorHAnsi"/>
          <w:b/>
          <w:sz w:val="20"/>
          <w:szCs w:val="20"/>
          <w:u w:val="single"/>
        </w:rPr>
      </w:pPr>
    </w:p>
    <w:p w:rsidR="00095612" w:rsidRPr="00050E55" w:rsidRDefault="00095612" w:rsidP="00095612">
      <w:pPr>
        <w:spacing w:after="0" w:line="240" w:lineRule="auto"/>
        <w:rPr>
          <w:rFonts w:cstheme="minorHAnsi"/>
          <w:b/>
          <w:sz w:val="20"/>
          <w:szCs w:val="20"/>
          <w:u w:val="single"/>
        </w:rPr>
      </w:pPr>
      <w:r w:rsidRPr="00050E55">
        <w:rPr>
          <w:rFonts w:cstheme="minorHAnsi"/>
          <w:b/>
          <w:sz w:val="20"/>
          <w:szCs w:val="20"/>
          <w:u w:val="single"/>
        </w:rPr>
        <w:t>Forfaitaire Hoeveelheid (FH)</w:t>
      </w:r>
    </w:p>
    <w:p w:rsidR="00095612" w:rsidRPr="00050E55" w:rsidRDefault="00095612" w:rsidP="00095612">
      <w:pPr>
        <w:spacing w:after="0" w:line="240" w:lineRule="auto"/>
        <w:rPr>
          <w:rFonts w:cstheme="minorHAnsi"/>
          <w:b/>
          <w:sz w:val="20"/>
          <w:szCs w:val="20"/>
          <w:u w:val="single"/>
        </w:rPr>
      </w:pPr>
    </w:p>
    <w:p w:rsidR="00095612" w:rsidRPr="00050E55" w:rsidRDefault="00095612" w:rsidP="00095612">
      <w:pPr>
        <w:spacing w:after="0" w:line="240" w:lineRule="auto"/>
        <w:rPr>
          <w:rFonts w:cstheme="minorHAnsi"/>
          <w:b/>
          <w:sz w:val="20"/>
          <w:szCs w:val="20"/>
          <w:u w:val="single"/>
        </w:rPr>
      </w:pPr>
      <w:r w:rsidRPr="00050E55">
        <w:rPr>
          <w:rFonts w:cstheme="minorHAnsi"/>
          <w:b/>
          <w:sz w:val="20"/>
          <w:szCs w:val="20"/>
          <w:u w:val="single"/>
        </w:rPr>
        <w:t>Meetwijze:</w:t>
      </w:r>
    </w:p>
    <w:p w:rsidR="00095612" w:rsidRPr="00050E55" w:rsidRDefault="00095612" w:rsidP="00095612">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095612" w:rsidRPr="00125990" w:rsidRDefault="00095612" w:rsidP="00095612">
      <w:pPr>
        <w:spacing w:after="0" w:line="240" w:lineRule="auto"/>
        <w:rPr>
          <w:rFonts w:cstheme="minorHAnsi"/>
          <w:sz w:val="20"/>
          <w:szCs w:val="20"/>
          <w:lang w:val="en-GB"/>
        </w:rPr>
        <w:sectPr w:rsidR="00095612" w:rsidRPr="00125990"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125990">
        <w:rPr>
          <w:rFonts w:cstheme="minorHAnsi"/>
          <w:sz w:val="20"/>
          <w:szCs w:val="20"/>
          <w:lang w:val="en-GB"/>
        </w:rPr>
        <w:t>Meetcode:</w:t>
      </w:r>
      <w:r w:rsidRPr="00125990">
        <w:rPr>
          <w:rFonts w:cstheme="minorHAnsi"/>
          <w:sz w:val="20"/>
          <w:szCs w:val="20"/>
          <w:lang w:val="en-GB"/>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09561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095612"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095612">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09561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09561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095612">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612"/>
    <w:rsid w:val="00095612"/>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D60DF9-32CD-477F-82BE-7F9C02114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95612"/>
    <w:rPr>
      <w:color w:val="008080"/>
    </w:rPr>
  </w:style>
  <w:style w:type="character" w:customStyle="1" w:styleId="Referentie">
    <w:name w:val="Referentie"/>
    <w:rsid w:val="00095612"/>
    <w:rPr>
      <w:color w:val="FF6600"/>
    </w:rPr>
  </w:style>
  <w:style w:type="character" w:customStyle="1" w:styleId="RevisieDatum">
    <w:name w:val="RevisieDatum"/>
    <w:rsid w:val="00095612"/>
    <w:rPr>
      <w:vanish/>
      <w:color w:val="auto"/>
    </w:rPr>
  </w:style>
  <w:style w:type="table" w:styleId="Tabelraster">
    <w:name w:val="Table Grid"/>
    <w:basedOn w:val="Standaardtabel"/>
    <w:uiPriority w:val="59"/>
    <w:rsid w:val="000956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9561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5612"/>
  </w:style>
  <w:style w:type="paragraph" w:styleId="Voettekst">
    <w:name w:val="footer"/>
    <w:basedOn w:val="Standaard"/>
    <w:link w:val="VoettekstChar"/>
    <w:uiPriority w:val="99"/>
    <w:unhideWhenUsed/>
    <w:rsid w:val="0009561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5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613</Words>
  <Characters>3373</Characters>
  <Application>Microsoft Office Word</Application>
  <DocSecurity>0</DocSecurity>
  <Lines>28</Lines>
  <Paragraphs>7</Paragraphs>
  <ScaleCrop>false</ScaleCrop>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