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F02C2" w14:textId="77777777" w:rsidR="005902C3" w:rsidRPr="007D30C7" w:rsidRDefault="005902C3" w:rsidP="005902C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7D30C7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7D30C7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7D30C7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7D30C7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D30C7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D30C7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Dznl_A24 zelfdragend 1800_1500_1200 x 300_600 x 20 mm_NL</w:t>
      </w:r>
    </w:p>
    <w:p w14:paraId="665F02C3" w14:textId="50F80248" w:rsidR="005902C3" w:rsidRPr="007D30C7" w:rsidRDefault="005902C3" w:rsidP="005902C3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7D30C7">
        <w:rPr>
          <w:rFonts w:cstheme="minorHAnsi"/>
          <w:b/>
          <w:sz w:val="20"/>
          <w:szCs w:val="20"/>
          <w:u w:val="single"/>
        </w:rPr>
        <w:t>00.00.00</w:t>
      </w:r>
      <w:r w:rsidRPr="007D30C7">
        <w:rPr>
          <w:rFonts w:cstheme="minorHAnsi"/>
          <w:b/>
          <w:sz w:val="20"/>
          <w:szCs w:val="20"/>
          <w:u w:val="single"/>
        </w:rPr>
        <w:tab/>
        <w:t>Systeemplafond</w:t>
      </w:r>
      <w:r w:rsidRPr="007D30C7">
        <w:rPr>
          <w:rStyle w:val="MeetChar"/>
          <w:rFonts w:cstheme="minorHAnsi"/>
          <w:b/>
          <w:color w:val="auto"/>
          <w:sz w:val="20"/>
          <w:szCs w:val="20"/>
          <w:u w:val="single"/>
        </w:rPr>
        <w:t xml:space="preserve">  FH  m²</w:t>
      </w:r>
      <w:r w:rsidRPr="007D30C7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7D30C7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="007D30C7" w:rsidRPr="00580544">
        <w:rPr>
          <w:rFonts w:cstheme="minorHAnsi"/>
          <w:b/>
          <w:noProof/>
          <w:sz w:val="20"/>
          <w:szCs w:val="20"/>
          <w:u w:val="single"/>
        </w:rPr>
        <w:t>Rockfon Krios</w:t>
      </w:r>
      <w:r w:rsidR="00695644" w:rsidRPr="00580544">
        <w:rPr>
          <w:rFonts w:cstheme="minorHAnsi"/>
          <w:b/>
          <w:noProof/>
          <w:sz w:val="20"/>
          <w:szCs w:val="20"/>
          <w:u w:val="single"/>
        </w:rPr>
        <w:t>®</w:t>
      </w:r>
      <w:r w:rsidR="007D30C7" w:rsidRPr="00580544">
        <w:rPr>
          <w:rFonts w:cstheme="minorHAnsi"/>
          <w:b/>
          <w:noProof/>
          <w:sz w:val="20"/>
          <w:szCs w:val="20"/>
          <w:u w:val="single"/>
        </w:rPr>
        <w:t xml:space="preserve">+ </w:t>
      </w:r>
      <w:r w:rsidRPr="007D30C7">
        <w:rPr>
          <w:rFonts w:cstheme="minorHAnsi"/>
          <w:b/>
          <w:noProof/>
          <w:sz w:val="20"/>
          <w:szCs w:val="20"/>
          <w:u w:val="single"/>
        </w:rPr>
        <w:t>DznlA24 zelfdragend 1</w:t>
      </w:r>
      <w:r w:rsidR="00B71835">
        <w:rPr>
          <w:rFonts w:cstheme="minorHAnsi"/>
          <w:b/>
          <w:noProof/>
          <w:sz w:val="20"/>
          <w:szCs w:val="20"/>
          <w:u w:val="single"/>
        </w:rPr>
        <w:t>2</w:t>
      </w:r>
      <w:r w:rsidRPr="007D30C7">
        <w:rPr>
          <w:rFonts w:cstheme="minorHAnsi"/>
          <w:b/>
          <w:noProof/>
          <w:sz w:val="20"/>
          <w:szCs w:val="20"/>
          <w:u w:val="single"/>
        </w:rPr>
        <w:t>00/1500/1</w:t>
      </w:r>
      <w:r w:rsidR="00B71835">
        <w:rPr>
          <w:rFonts w:cstheme="minorHAnsi"/>
          <w:b/>
          <w:noProof/>
          <w:sz w:val="20"/>
          <w:szCs w:val="20"/>
          <w:u w:val="single"/>
        </w:rPr>
        <w:t>8</w:t>
      </w:r>
      <w:r w:rsidRPr="007D30C7">
        <w:rPr>
          <w:rFonts w:cstheme="minorHAnsi"/>
          <w:b/>
          <w:noProof/>
          <w:sz w:val="20"/>
          <w:szCs w:val="20"/>
          <w:u w:val="single"/>
        </w:rPr>
        <w:t>00 x 300/600 x 20 mm</w:t>
      </w:r>
    </w:p>
    <w:p w14:paraId="665F02C4" w14:textId="77777777" w:rsidR="005902C3" w:rsidRPr="007D30C7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7D30C7">
        <w:rPr>
          <w:rFonts w:cstheme="minorHAnsi"/>
          <w:sz w:val="20"/>
          <w:szCs w:val="20"/>
        </w:rPr>
        <w:t>volgnr</w:t>
      </w:r>
      <w:proofErr w:type="spellEnd"/>
      <w:r w:rsidRPr="007D30C7">
        <w:rPr>
          <w:rFonts w:cstheme="minorHAnsi"/>
          <w:sz w:val="20"/>
          <w:szCs w:val="20"/>
        </w:rPr>
        <w:t xml:space="preserve">.  </w:t>
      </w:r>
      <w:r w:rsidRPr="007D30C7">
        <w:rPr>
          <w:rFonts w:cstheme="minorHAnsi"/>
          <w:noProof/>
          <w:sz w:val="20"/>
          <w:szCs w:val="20"/>
        </w:rPr>
        <w:t>1</w:t>
      </w:r>
    </w:p>
    <w:p w14:paraId="665F02C5" w14:textId="77777777" w:rsidR="005902C3" w:rsidRPr="007D30C7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14:paraId="665F02C6" w14:textId="77777777" w:rsidR="005902C3" w:rsidRPr="007D30C7" w:rsidRDefault="005902C3" w:rsidP="005902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7D30C7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482CCD5F" w14:textId="00BED68F" w:rsidR="002239DD" w:rsidRPr="004D4CB4" w:rsidRDefault="005902C3" w:rsidP="002239DD">
      <w:pPr>
        <w:spacing w:after="0" w:line="240" w:lineRule="auto"/>
        <w:rPr>
          <w:noProof/>
        </w:rPr>
      </w:pPr>
      <w:r w:rsidRPr="007D30C7">
        <w:rPr>
          <w:rFonts w:cstheme="minorHAnsi"/>
          <w:noProof/>
          <w:sz w:val="20"/>
          <w:szCs w:val="20"/>
        </w:rPr>
        <w:t>Systeemplafond samengesteld uit zelfdragende plafondpanelen ca.</w:t>
      </w:r>
      <w:r w:rsidRPr="007D30C7">
        <w:rPr>
          <w:rFonts w:cstheme="minorHAnsi"/>
          <w:sz w:val="20"/>
          <w:szCs w:val="20"/>
        </w:rPr>
        <w:t xml:space="preserve"> </w:t>
      </w:r>
      <w:r w:rsidRPr="007D30C7">
        <w:rPr>
          <w:rFonts w:cstheme="minorHAnsi"/>
          <w:noProof/>
          <w:sz w:val="20"/>
          <w:szCs w:val="20"/>
        </w:rPr>
        <w:t>3,4 kg/m²) op basis van onbrandbare en kiemvrije rotswol (geclassificeerd conform EU-richtlijn 97/69 noot Q).</w:t>
      </w:r>
      <w:r w:rsidRPr="007D30C7">
        <w:rPr>
          <w:rFonts w:cstheme="minorHAnsi"/>
          <w:sz w:val="20"/>
          <w:szCs w:val="20"/>
        </w:rPr>
        <w:t xml:space="preserve"> </w:t>
      </w:r>
      <w:r w:rsidR="002239DD" w:rsidRPr="004D4CB4">
        <w:rPr>
          <w:rFonts w:cstheme="minorHAnsi"/>
          <w:noProof/>
          <w:sz w:val="20"/>
          <w:szCs w:val="20"/>
        </w:rPr>
        <w:t>De plafondpanelen</w:t>
      </w:r>
      <w:r w:rsidR="002239DD" w:rsidRPr="004D4CB4">
        <w:rPr>
          <w:rFonts w:cstheme="minorHAnsi"/>
          <w:sz w:val="20"/>
          <w:szCs w:val="20"/>
        </w:rPr>
        <w:t xml:space="preserve"> </w:t>
      </w:r>
      <w:r w:rsidR="002239DD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2239DD">
        <w:rPr>
          <w:rFonts w:cstheme="minorHAnsi"/>
          <w:noProof/>
          <w:sz w:val="20"/>
          <w:szCs w:val="20"/>
        </w:rPr>
        <w:t xml:space="preserve">wit </w:t>
      </w:r>
      <w:r w:rsidR="002239DD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2239DD">
        <w:rPr>
          <w:rFonts w:cstheme="minorHAnsi"/>
          <w:noProof/>
          <w:sz w:val="20"/>
          <w:szCs w:val="20"/>
        </w:rPr>
        <w:t xml:space="preserve">, </w:t>
      </w:r>
      <w:r w:rsidR="002239DD" w:rsidRPr="004D4CB4">
        <w:rPr>
          <w:rFonts w:cstheme="minorHAnsi"/>
          <w:noProof/>
          <w:sz w:val="20"/>
          <w:szCs w:val="20"/>
        </w:rPr>
        <w:t>Uniform</w:t>
      </w:r>
      <w:r w:rsidR="002239DD">
        <w:rPr>
          <w:rFonts w:cstheme="minorHAnsi"/>
          <w:noProof/>
          <w:sz w:val="20"/>
          <w:szCs w:val="20"/>
        </w:rPr>
        <w:t xml:space="preserve"> </w:t>
      </w:r>
      <w:r w:rsidR="002239DD" w:rsidRPr="004D4CB4">
        <w:rPr>
          <w:rFonts w:cstheme="minorHAnsi"/>
          <w:noProof/>
          <w:sz w:val="20"/>
          <w:szCs w:val="20"/>
        </w:rPr>
        <w:t>360®</w:t>
      </w:r>
      <w:r w:rsidR="002239DD">
        <w:rPr>
          <w:rFonts w:cstheme="minorHAnsi"/>
          <w:noProof/>
          <w:sz w:val="20"/>
          <w:szCs w:val="20"/>
        </w:rPr>
        <w:t>, t</w:t>
      </w:r>
      <w:r w:rsidR="002239DD" w:rsidRPr="004D4CB4">
        <w:rPr>
          <w:rFonts w:cstheme="minorHAnsi"/>
          <w:noProof/>
          <w:sz w:val="20"/>
          <w:szCs w:val="20"/>
        </w:rPr>
        <w:t>ype</w:t>
      </w:r>
      <w:r w:rsidR="002239DD" w:rsidRPr="004D4CB4">
        <w:rPr>
          <w:rFonts w:cstheme="minorHAnsi"/>
          <w:sz w:val="20"/>
          <w:szCs w:val="20"/>
        </w:rPr>
        <w:t xml:space="preserve"> </w:t>
      </w:r>
      <w:r w:rsidR="002239DD" w:rsidRPr="004D4CB4">
        <w:rPr>
          <w:rFonts w:cstheme="minorHAnsi"/>
          <w:noProof/>
          <w:sz w:val="20"/>
          <w:szCs w:val="20"/>
        </w:rPr>
        <w:t>Rockfon Krios</w:t>
      </w:r>
      <w:r w:rsidR="00695644" w:rsidRPr="004D4CB4">
        <w:rPr>
          <w:rFonts w:cstheme="minorHAnsi"/>
          <w:noProof/>
          <w:sz w:val="20"/>
          <w:szCs w:val="20"/>
        </w:rPr>
        <w:t>®</w:t>
      </w:r>
      <w:r w:rsidR="002239DD" w:rsidRPr="004D4CB4">
        <w:rPr>
          <w:rFonts w:cstheme="minorHAnsi"/>
          <w:noProof/>
          <w:sz w:val="20"/>
          <w:szCs w:val="20"/>
        </w:rPr>
        <w:t>+ of gelijkwaardig.</w:t>
      </w:r>
      <w:r w:rsidR="002239DD" w:rsidRPr="004D4CB4">
        <w:rPr>
          <w:rFonts w:cstheme="minorHAnsi"/>
          <w:sz w:val="20"/>
          <w:szCs w:val="20"/>
        </w:rPr>
        <w:t xml:space="preserve"> </w:t>
      </w:r>
      <w:r w:rsidR="002239DD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2239DD" w:rsidRPr="004D4CB4">
        <w:rPr>
          <w:rFonts w:cstheme="minorHAnsi"/>
          <w:sz w:val="20"/>
          <w:szCs w:val="20"/>
        </w:rPr>
        <w:t xml:space="preserve"> </w:t>
      </w:r>
    </w:p>
    <w:p w14:paraId="665F02C8" w14:textId="79CF8468" w:rsidR="005902C3" w:rsidRPr="007D30C7" w:rsidRDefault="005902C3" w:rsidP="005902C3">
      <w:pPr>
        <w:spacing w:after="0" w:line="240" w:lineRule="auto"/>
        <w:rPr>
          <w:noProof/>
        </w:rPr>
      </w:pPr>
    </w:p>
    <w:p w14:paraId="665F02C9" w14:textId="77777777" w:rsidR="005902C3" w:rsidRPr="007D30C7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D30C7">
        <w:rPr>
          <w:rFonts w:cstheme="minorHAnsi"/>
          <w:noProof/>
          <w:sz w:val="20"/>
          <w:szCs w:val="20"/>
        </w:rPr>
        <w:t>Het zelfdragende plafond met verdekt profielensysteem voor gangoverspanningen bestaat uit plafondpanelen met kantafwerking DznlA24 en een zelfdragende structuur. Het geheel rust op versterkte L-vormige randprofielen (24x24mm).</w:t>
      </w:r>
    </w:p>
    <w:p w14:paraId="665F02CA" w14:textId="77777777" w:rsidR="005902C3" w:rsidRPr="007D30C7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7D30C7">
        <w:rPr>
          <w:rFonts w:cstheme="minorHAnsi"/>
          <w:noProof/>
          <w:sz w:val="20"/>
          <w:szCs w:val="20"/>
        </w:rPr>
        <w:t>Het zelfdragende draagsysteem bestaat uit Z40-profielen (19x40mm) van gegalvaniseerd staal waarvan elk vierde Z40 profiel doormiddel van een Chicago Metallic hoekbeugel type 1714 aan de muur wordt bevestigd. De Z40-profielen worden om de 300/600mm in de groef aan de lange zijde van het paneel geschoven.</w:t>
      </w:r>
    </w:p>
    <w:p w14:paraId="665F02CB" w14:textId="538F8B5C" w:rsidR="005902C3" w:rsidRPr="007D30C7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7D30C7">
        <w:rPr>
          <w:rFonts w:cstheme="minorHAnsi"/>
          <w:noProof/>
          <w:sz w:val="20"/>
          <w:szCs w:val="20"/>
        </w:rPr>
        <w:t xml:space="preserve">Minimale afhanghoogte: </w:t>
      </w:r>
      <w:r w:rsidR="008F7847">
        <w:rPr>
          <w:rFonts w:cstheme="minorHAnsi"/>
          <w:noProof/>
          <w:sz w:val="20"/>
          <w:szCs w:val="20"/>
        </w:rPr>
        <w:t>200</w:t>
      </w:r>
      <w:r w:rsidRPr="007D30C7">
        <w:rPr>
          <w:rFonts w:cstheme="minorHAnsi"/>
          <w:noProof/>
          <w:sz w:val="20"/>
          <w:szCs w:val="20"/>
        </w:rPr>
        <w:t xml:space="preserve"> mm.</w:t>
      </w:r>
    </w:p>
    <w:p w14:paraId="665F02CC" w14:textId="77777777" w:rsidR="005902C3" w:rsidRPr="007D30C7" w:rsidRDefault="005902C3" w:rsidP="005902C3">
      <w:pPr>
        <w:spacing w:after="0" w:line="240" w:lineRule="auto"/>
        <w:rPr>
          <w:sz w:val="20"/>
          <w:szCs w:val="20"/>
        </w:rPr>
      </w:pPr>
    </w:p>
    <w:p w14:paraId="665F02CD" w14:textId="77777777" w:rsidR="005902C3" w:rsidRPr="007D30C7" w:rsidRDefault="005902C3" w:rsidP="005902C3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7D30C7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665F02CE" w14:textId="77777777" w:rsidR="005902C3" w:rsidRPr="007D30C7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7D30C7">
        <w:rPr>
          <w:rFonts w:cstheme="minorHAnsi"/>
          <w:noProof/>
          <w:sz w:val="20"/>
          <w:szCs w:val="20"/>
        </w:rPr>
        <w:t>Exacte maat:</w:t>
      </w:r>
    </w:p>
    <w:p w14:paraId="665F02CF" w14:textId="77777777" w:rsidR="005902C3" w:rsidRPr="007D30C7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D30C7">
        <w:rPr>
          <w:rFonts w:cstheme="minorHAnsi"/>
          <w:noProof/>
          <w:sz w:val="20"/>
          <w:szCs w:val="20"/>
        </w:rPr>
        <w:t>1792 x 300/600 x 20 mm</w:t>
      </w:r>
    </w:p>
    <w:p w14:paraId="665F02D0" w14:textId="77777777" w:rsidR="005902C3" w:rsidRPr="007D30C7" w:rsidRDefault="005902C3" w:rsidP="005902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D30C7">
        <w:rPr>
          <w:rFonts w:cstheme="minorHAnsi"/>
          <w:noProof/>
          <w:sz w:val="20"/>
          <w:szCs w:val="20"/>
        </w:rPr>
        <w:t>1492 x 300/600 x 20 mm</w:t>
      </w:r>
    </w:p>
    <w:p w14:paraId="665F02D1" w14:textId="77777777" w:rsidR="005902C3" w:rsidRPr="007D30C7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  <w:r w:rsidRPr="007D30C7">
        <w:rPr>
          <w:rFonts w:cstheme="minorHAnsi"/>
          <w:noProof/>
          <w:sz w:val="20"/>
          <w:szCs w:val="20"/>
        </w:rPr>
        <w:t>1192 x 300/600 x 20 mm</w:t>
      </w:r>
    </w:p>
    <w:p w14:paraId="665F02D2" w14:textId="77777777" w:rsidR="005902C3" w:rsidRPr="007D30C7" w:rsidRDefault="005902C3" w:rsidP="005902C3">
      <w:pPr>
        <w:spacing w:after="0" w:line="240" w:lineRule="auto"/>
        <w:rPr>
          <w:rFonts w:cstheme="minorHAnsi"/>
          <w:sz w:val="20"/>
          <w:szCs w:val="20"/>
        </w:rPr>
      </w:pPr>
    </w:p>
    <w:p w14:paraId="5C5F9995" w14:textId="77777777" w:rsidR="007D30C7" w:rsidRPr="00676FDF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676FDF">
        <w:rPr>
          <w:rFonts w:cstheme="minorHAnsi"/>
          <w:noProof/>
          <w:sz w:val="20"/>
          <w:szCs w:val="20"/>
        </w:rPr>
        <w:t>CE-certificering</w:t>
      </w:r>
    </w:p>
    <w:p w14:paraId="5A93BE9F" w14:textId="77777777" w:rsidR="007D30C7" w:rsidRPr="00676FDF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76FDF"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 1 (A0C).  </w:t>
      </w:r>
    </w:p>
    <w:p w14:paraId="7104BD44" w14:textId="77777777" w:rsidR="007D30C7" w:rsidRPr="00676FDF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5DDDBBEF" w14:textId="77777777" w:rsidR="007D30C7" w:rsidRPr="004D4CB4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Luchtvochtigheid en dimensiestabiliteit</w:t>
      </w:r>
    </w:p>
    <w:p w14:paraId="1E7F9EC3" w14:textId="77777777" w:rsidR="007D30C7" w:rsidRPr="004D4CB4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Tot 100% RV</w:t>
      </w:r>
    </w:p>
    <w:p w14:paraId="20FA57A3" w14:textId="77777777" w:rsidR="007D30C7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7565">
        <w:rPr>
          <w:rFonts w:cstheme="minorHAnsi"/>
          <w:noProof/>
          <w:sz w:val="20"/>
          <w:szCs w:val="20"/>
        </w:rPr>
        <w:t>Geen zichtbare doorbuiging bij hoge luchtvochtigheid.</w:t>
      </w:r>
      <w:r>
        <w:rPr>
          <w:rFonts w:cstheme="minorHAnsi"/>
          <w:noProof/>
          <w:sz w:val="20"/>
          <w:szCs w:val="20"/>
        </w:rPr>
        <w:t xml:space="preserve"> </w:t>
      </w:r>
    </w:p>
    <w:p w14:paraId="3F00D5EA" w14:textId="77777777" w:rsidR="007D30C7" w:rsidRPr="00676FDF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C/0N</w:t>
      </w:r>
    </w:p>
    <w:p w14:paraId="1E1B59B6" w14:textId="77777777" w:rsidR="007D30C7" w:rsidRPr="00676FDF" w:rsidRDefault="007D30C7" w:rsidP="007D30C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1A4D5D95" w14:textId="77777777" w:rsidR="007D30C7" w:rsidRPr="004D4CB4" w:rsidRDefault="007D30C7" w:rsidP="007D30C7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Geluidabsorptie</w:t>
      </w:r>
    </w:p>
    <w:p w14:paraId="250BD507" w14:textId="77777777" w:rsidR="007D30C7" w:rsidRDefault="007D30C7" w:rsidP="007D30C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 xml:space="preserve">De productgroep dient te zijn getest volgens EN ISO 354 en te zijn geclassificeerd volgens EN ISO 11654, zoals de Europese norm voor Systeemplafonds (EN 13964) vereist. </w:t>
      </w:r>
    </w:p>
    <w:p w14:paraId="51F83459" w14:textId="77777777" w:rsidR="007D30C7" w:rsidRPr="004D4CB4" w:rsidRDefault="007D30C7" w:rsidP="007D30C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De CE-etiketten vermelden een alpha-w binnen een gedefinieerd frequentiegebied (250-4000 Hz).</w:t>
      </w:r>
    </w:p>
    <w:p w14:paraId="39FD2D1F" w14:textId="77777777" w:rsidR="007D30C7" w:rsidRPr="00676FDF" w:rsidRDefault="007D30C7" w:rsidP="007D30C7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D30C7" w:rsidRPr="00050E55" w14:paraId="71A565A2" w14:textId="77777777" w:rsidTr="00E70B10">
        <w:trPr>
          <w:cantSplit/>
        </w:trPr>
        <w:tc>
          <w:tcPr>
            <w:tcW w:w="1413" w:type="dxa"/>
          </w:tcPr>
          <w:p w14:paraId="40B8E297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0FD99D04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2A6953FB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25C7A07F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664F995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1AC7B3FB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7A50588E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77623E83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0F051C68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521F7C26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1CEAAAC1" w14:textId="77777777" w:rsidR="007D30C7" w:rsidRPr="00050E55" w:rsidRDefault="007D30C7" w:rsidP="00E70B10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D30C7" w:rsidRPr="00050E55" w14:paraId="33451D1F" w14:textId="77777777" w:rsidTr="00E70B10">
        <w:trPr>
          <w:cantSplit/>
        </w:trPr>
        <w:tc>
          <w:tcPr>
            <w:tcW w:w="1413" w:type="dxa"/>
          </w:tcPr>
          <w:p w14:paraId="7138E88B" w14:textId="77777777" w:rsidR="007D30C7" w:rsidRPr="004E40B9" w:rsidRDefault="007D30C7" w:rsidP="00E70B10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>
              <w:rPr>
                <w:rFonts w:cstheme="minorHAnsi"/>
                <w:noProof/>
                <w:sz w:val="20"/>
                <w:szCs w:val="20"/>
                <w:lang w:val="en-GB"/>
              </w:rPr>
              <w:t>-25</w:t>
            </w:r>
          </w:p>
        </w:tc>
        <w:tc>
          <w:tcPr>
            <w:tcW w:w="1708" w:type="dxa"/>
          </w:tcPr>
          <w:p w14:paraId="2F3DFD88" w14:textId="77777777" w:rsidR="007D30C7" w:rsidRPr="00050E55" w:rsidRDefault="007D30C7" w:rsidP="00E70B1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78340692" w14:textId="77777777" w:rsidR="007D30C7" w:rsidRPr="00FB71F3" w:rsidRDefault="007D30C7" w:rsidP="00E70B1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7EED09C5" w14:textId="6E6D9F86" w:rsidR="007D30C7" w:rsidRPr="00FB71F3" w:rsidRDefault="007D30C7" w:rsidP="00E70B1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669CB8C9" w14:textId="1BE6EE99" w:rsidR="007D30C7" w:rsidRPr="00FB71F3" w:rsidRDefault="007D30C7" w:rsidP="00E70B1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7" w:type="dxa"/>
          </w:tcPr>
          <w:p w14:paraId="2569D85A" w14:textId="3DBBB4C5" w:rsidR="007D30C7" w:rsidRPr="00FB71F3" w:rsidRDefault="007D30C7" w:rsidP="00E70B1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689DCCA9" w14:textId="77777777" w:rsidR="007D30C7" w:rsidRPr="00FB71F3" w:rsidRDefault="007D30C7" w:rsidP="00E70B1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08C152AE" w14:textId="77777777" w:rsidR="007D30C7" w:rsidRPr="00FB71F3" w:rsidRDefault="007D30C7" w:rsidP="00E70B1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7B8D842C" w14:textId="22568D8B" w:rsidR="007D30C7" w:rsidRPr="00FB71F3" w:rsidRDefault="007D30C7" w:rsidP="00E70B1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821" w:type="dxa"/>
          </w:tcPr>
          <w:p w14:paraId="7F147734" w14:textId="77777777" w:rsidR="007D30C7" w:rsidRPr="00FB71F3" w:rsidRDefault="007D30C7" w:rsidP="00E70B10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F2E0365" w14:textId="66F273A8" w:rsidR="007D30C7" w:rsidRPr="00FB71F3" w:rsidRDefault="007D30C7" w:rsidP="00E70B1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</w:tr>
    </w:tbl>
    <w:p w14:paraId="7D7B0985" w14:textId="77777777" w:rsidR="007D30C7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74293CA8" w14:textId="77777777" w:rsidR="007D30C7" w:rsidRDefault="007D30C7" w:rsidP="007D30C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6D08F748" w14:textId="77777777" w:rsidR="007D30C7" w:rsidRDefault="007D30C7" w:rsidP="007D30C7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0C0387E9" w14:textId="77777777" w:rsidR="007D30C7" w:rsidRPr="00967BC8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Volgens classificatierapport 2019-A-0</w:t>
      </w:r>
      <w:r>
        <w:rPr>
          <w:rFonts w:cstheme="minorHAnsi"/>
          <w:noProof/>
          <w:sz w:val="20"/>
          <w:szCs w:val="20"/>
        </w:rPr>
        <w:t>68</w:t>
      </w:r>
      <w:r w:rsidRPr="00967BC8">
        <w:rPr>
          <w:rFonts w:cstheme="minorHAnsi"/>
          <w:noProof/>
          <w:sz w:val="20"/>
          <w:szCs w:val="20"/>
        </w:rPr>
        <w:t xml:space="preserve"> B (brandstabiliteit) + 2019-A-0</w:t>
      </w:r>
      <w:r>
        <w:rPr>
          <w:rFonts w:cstheme="minorHAnsi"/>
          <w:noProof/>
          <w:sz w:val="20"/>
          <w:szCs w:val="20"/>
        </w:rPr>
        <w:t>68</w:t>
      </w:r>
      <w:r w:rsidRPr="00967BC8">
        <w:rPr>
          <w:rFonts w:cstheme="minorHAnsi"/>
          <w:noProof/>
          <w:sz w:val="20"/>
          <w:szCs w:val="20"/>
        </w:rPr>
        <w:t xml:space="preserve"> C (brandweerstand).   </w:t>
      </w:r>
    </w:p>
    <w:p w14:paraId="7E81A7C5" w14:textId="77777777" w:rsidR="007D30C7" w:rsidRPr="00001EEF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4F0E1E43" w14:textId="77777777" w:rsidR="007D30C7" w:rsidRPr="00001EEF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6BABC72E" w14:textId="77777777" w:rsidR="007D30C7" w:rsidRPr="00050E55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38051D8E" w14:textId="77777777" w:rsidR="007D30C7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374BB584" w14:textId="77777777" w:rsidR="007D30C7" w:rsidRPr="00810F18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6E7F5620" w14:textId="77777777" w:rsidR="007D30C7" w:rsidRPr="0040352D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26180D47" w14:textId="77777777" w:rsidR="007D30C7" w:rsidRPr="00810F18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03C215D1" w14:textId="77777777" w:rsidR="007D30C7" w:rsidRPr="00810F18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47CBAF2B" w14:textId="77777777" w:rsidR="007D30C7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3DA9EFBC" w14:textId="77777777" w:rsidR="007D30C7" w:rsidRDefault="007D30C7" w:rsidP="007D30C7">
      <w:pPr>
        <w:spacing w:after="0" w:line="240" w:lineRule="auto"/>
        <w:rPr>
          <w:rFonts w:cstheme="minorHAnsi"/>
          <w:noProof/>
          <w:sz w:val="20"/>
          <w:szCs w:val="20"/>
          <w:lang w:eastAsia="zh-CN"/>
        </w:rPr>
      </w:pPr>
    </w:p>
    <w:p w14:paraId="6C0BDFF5" w14:textId="7E4BD150" w:rsidR="007D30C7" w:rsidRPr="00001EEF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1E9BA3F4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53ED9B7C" w14:textId="77777777" w:rsidR="007D30C7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5D72C7B3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17640E33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74816AC7" w14:textId="77777777" w:rsidR="007D30C7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23EA5399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6F95DF6F" w14:textId="77777777" w:rsidR="007D30C7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63A990C5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7B23C1AF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25CA5AE6" w14:textId="77777777" w:rsidR="007D30C7" w:rsidRPr="0040352D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5F0DFB00" w14:textId="77777777" w:rsidR="007D30C7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366319D9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12E3746C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3AF61DDD" w14:textId="77777777" w:rsidR="007D30C7" w:rsidRPr="0040352D" w:rsidRDefault="007D30C7" w:rsidP="007D30C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0EE47DD5" w14:textId="77777777" w:rsidR="007D30C7" w:rsidRPr="00A575EC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6EBBFFFC" w14:textId="77777777" w:rsidR="007D30C7" w:rsidRPr="00642CF9" w:rsidRDefault="007D30C7" w:rsidP="007D30C7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3D585BCF" w14:textId="77777777" w:rsidR="007D30C7" w:rsidRPr="00A11FD2" w:rsidRDefault="007D30C7" w:rsidP="007D30C7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01C6F862" w14:textId="77777777" w:rsidR="007D30C7" w:rsidRPr="00050E55" w:rsidRDefault="007D30C7" w:rsidP="007D30C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49337575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562DE9A3" w14:textId="77777777" w:rsidR="007D30C7" w:rsidRPr="00050E55" w:rsidRDefault="007D30C7" w:rsidP="007D30C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3A6904C8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</w:p>
    <w:p w14:paraId="69E93C14" w14:textId="77777777" w:rsidR="007D30C7" w:rsidRDefault="007D30C7" w:rsidP="007D30C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33B2B9C9" w14:textId="77777777" w:rsidR="007D30C7" w:rsidRPr="00050E55" w:rsidRDefault="007D30C7" w:rsidP="007D30C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A8E2AC9" w14:textId="77777777" w:rsidR="007D30C7" w:rsidRPr="00050E55" w:rsidRDefault="007D30C7" w:rsidP="007D30C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6B0C47E5" w14:textId="77777777" w:rsidR="007D30C7" w:rsidRPr="00050E55" w:rsidRDefault="007D30C7" w:rsidP="007D30C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12F0517" w14:textId="77777777" w:rsidR="007D30C7" w:rsidRPr="00050E55" w:rsidRDefault="007D30C7" w:rsidP="007D30C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13E32896" w14:textId="77777777" w:rsidR="007D30C7" w:rsidRPr="00050E55" w:rsidRDefault="007D30C7" w:rsidP="007D30C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665F0344" w14:textId="0C98C52F" w:rsidR="006A1F31" w:rsidRDefault="007D30C7" w:rsidP="007D30C7"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sectPr w:rsidR="006A1F3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74209" w14:textId="77777777" w:rsidR="00626696" w:rsidRDefault="00626696">
      <w:pPr>
        <w:spacing w:after="0" w:line="240" w:lineRule="auto"/>
      </w:pPr>
      <w:r>
        <w:separator/>
      </w:r>
    </w:p>
  </w:endnote>
  <w:endnote w:type="continuationSeparator" w:id="0">
    <w:p w14:paraId="110220BA" w14:textId="77777777" w:rsidR="00626696" w:rsidRDefault="00626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F0348" w14:textId="7A0034EB" w:rsidR="00BD32A3" w:rsidRPr="00D256F1" w:rsidRDefault="005902C3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7D30C7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7D30C7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7D30C7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F4A8A" w14:textId="77777777" w:rsidR="00626696" w:rsidRDefault="00626696">
      <w:pPr>
        <w:spacing w:after="0" w:line="240" w:lineRule="auto"/>
      </w:pPr>
      <w:r>
        <w:separator/>
      </w:r>
    </w:p>
  </w:footnote>
  <w:footnote w:type="continuationSeparator" w:id="0">
    <w:p w14:paraId="3BDF7F1C" w14:textId="77777777" w:rsidR="00626696" w:rsidRDefault="006266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C3"/>
    <w:rsid w:val="000B168F"/>
    <w:rsid w:val="002239DD"/>
    <w:rsid w:val="00455CEC"/>
    <w:rsid w:val="00457569"/>
    <w:rsid w:val="004906E9"/>
    <w:rsid w:val="004D7B56"/>
    <w:rsid w:val="00533297"/>
    <w:rsid w:val="0054086B"/>
    <w:rsid w:val="005902C3"/>
    <w:rsid w:val="00596B07"/>
    <w:rsid w:val="005C2D60"/>
    <w:rsid w:val="00626696"/>
    <w:rsid w:val="00695644"/>
    <w:rsid w:val="006A060E"/>
    <w:rsid w:val="006A1F31"/>
    <w:rsid w:val="007D30C7"/>
    <w:rsid w:val="008F7847"/>
    <w:rsid w:val="00B71835"/>
    <w:rsid w:val="00BD32A3"/>
    <w:rsid w:val="00BE6065"/>
    <w:rsid w:val="00D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F02C2"/>
  <w15:chartTrackingRefBased/>
  <w15:docId w15:val="{6CA62253-C9FF-4B64-9CA3-D84E816FD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902C3"/>
    <w:rPr>
      <w:color w:val="008080"/>
    </w:rPr>
  </w:style>
  <w:style w:type="character" w:customStyle="1" w:styleId="Referentie">
    <w:name w:val="Referentie"/>
    <w:rsid w:val="005902C3"/>
    <w:rPr>
      <w:color w:val="FF6600"/>
    </w:rPr>
  </w:style>
  <w:style w:type="character" w:customStyle="1" w:styleId="RevisieDatum">
    <w:name w:val="RevisieDatum"/>
    <w:rsid w:val="005902C3"/>
    <w:rPr>
      <w:vanish/>
      <w:color w:val="auto"/>
    </w:rPr>
  </w:style>
  <w:style w:type="table" w:styleId="Tabelraster">
    <w:name w:val="Table Grid"/>
    <w:basedOn w:val="Standaardtabel"/>
    <w:uiPriority w:val="59"/>
    <w:rsid w:val="00590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5902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902C3"/>
  </w:style>
  <w:style w:type="paragraph" w:styleId="Voettekst">
    <w:name w:val="footer"/>
    <w:basedOn w:val="Standaard"/>
    <w:link w:val="VoettekstChar"/>
    <w:uiPriority w:val="99"/>
    <w:unhideWhenUsed/>
    <w:rsid w:val="005902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90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7</cp:revision>
  <dcterms:created xsi:type="dcterms:W3CDTF">2023-01-30T18:52:00Z</dcterms:created>
  <dcterms:modified xsi:type="dcterms:W3CDTF">2026-06-25T09:32:00Z</dcterms:modified>
</cp:coreProperties>
</file>