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2CAF9" w14:textId="77777777" w:rsidR="00C93EDF" w:rsidRPr="00ED091D" w:rsidRDefault="00C93EDF" w:rsidP="00C93EDF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</w:rPr>
      </w:pPr>
      <w:r w:rsidRPr="00ED091D">
        <w:rPr>
          <w:rFonts w:cstheme="minorHAnsi"/>
          <w:b/>
          <w:color w:val="FFFFFF" w:themeColor="background1"/>
          <w:sz w:val="12"/>
          <w:szCs w:val="12"/>
          <w:u w:val="single"/>
        </w:rPr>
        <w:t>00.00.00</w:t>
      </w:r>
      <w:r w:rsidRPr="00ED091D">
        <w:rPr>
          <w:rFonts w:cstheme="minorHAnsi"/>
          <w:b/>
          <w:color w:val="FFFFFF" w:themeColor="background1"/>
          <w:sz w:val="12"/>
          <w:szCs w:val="12"/>
          <w:u w:val="single"/>
        </w:rPr>
        <w:tab/>
        <w:t>Systeemplafond</w:t>
      </w:r>
      <w:r w:rsidRPr="00ED091D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</w:rPr>
        <w:t xml:space="preserve">  FH  m²</w:t>
      </w:r>
      <w:r w:rsidRPr="00ED091D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D091D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</w:rPr>
        <w:t xml:space="preserve"> </w:t>
      </w:r>
      <w:r w:rsidRPr="00ED091D">
        <w:rPr>
          <w:rFonts w:cstheme="minorHAnsi"/>
          <w:b/>
          <w:noProof/>
          <w:color w:val="FFFFFF" w:themeColor="background1"/>
          <w:sz w:val="12"/>
          <w:szCs w:val="12"/>
          <w:u w:val="single"/>
        </w:rPr>
        <w:t>Rockfon® Krios® X 900 x 900 x 25 mm_NL</w:t>
      </w:r>
    </w:p>
    <w:p w14:paraId="4F82CAFA" w14:textId="49C9ECB5" w:rsidR="00C93EDF" w:rsidRPr="00ED091D" w:rsidRDefault="00C93EDF" w:rsidP="00C93EDF">
      <w:pPr>
        <w:spacing w:after="240" w:line="240" w:lineRule="auto"/>
        <w:rPr>
          <w:rFonts w:cstheme="minorHAnsi"/>
          <w:b/>
          <w:noProof/>
          <w:sz w:val="20"/>
          <w:szCs w:val="20"/>
          <w:u w:val="single"/>
        </w:rPr>
      </w:pPr>
      <w:r w:rsidRPr="00ED091D">
        <w:rPr>
          <w:rFonts w:cstheme="minorHAnsi"/>
          <w:b/>
          <w:sz w:val="20"/>
          <w:szCs w:val="20"/>
          <w:u w:val="single"/>
        </w:rPr>
        <w:t>00.00.00</w:t>
      </w:r>
      <w:r w:rsidRPr="00ED091D">
        <w:rPr>
          <w:rFonts w:cstheme="minorHAnsi"/>
          <w:b/>
          <w:sz w:val="20"/>
          <w:szCs w:val="20"/>
          <w:u w:val="single"/>
        </w:rPr>
        <w:tab/>
        <w:t>Systeemplafond</w:t>
      </w:r>
      <w:r w:rsidRPr="00ED091D">
        <w:rPr>
          <w:rStyle w:val="MeetChar"/>
          <w:rFonts w:cstheme="minorHAnsi"/>
          <w:b/>
          <w:color w:val="auto"/>
          <w:sz w:val="20"/>
          <w:szCs w:val="20"/>
          <w:u w:val="single"/>
        </w:rPr>
        <w:t xml:space="preserve">  FH  m²</w:t>
      </w:r>
      <w:r w:rsidRPr="00ED091D">
        <w:rPr>
          <w:rStyle w:val="RevisieDatum"/>
          <w:rFonts w:cstheme="minorHAnsi"/>
          <w:b/>
          <w:sz w:val="20"/>
          <w:szCs w:val="20"/>
          <w:u w:val="single"/>
        </w:rPr>
        <w:t xml:space="preserve"> </w:t>
      </w:r>
      <w:r w:rsidRPr="00ED091D">
        <w:rPr>
          <w:rStyle w:val="Referentie"/>
          <w:rFonts w:cstheme="minorHAnsi"/>
          <w:b/>
          <w:color w:val="auto"/>
          <w:sz w:val="20"/>
          <w:szCs w:val="20"/>
          <w:u w:val="single"/>
        </w:rPr>
        <w:t xml:space="preserve"> </w:t>
      </w:r>
      <w:r w:rsidR="00ED091D" w:rsidRPr="00E16B38">
        <w:rPr>
          <w:rFonts w:cstheme="minorHAnsi"/>
          <w:b/>
          <w:bCs/>
          <w:noProof/>
          <w:sz w:val="20"/>
          <w:szCs w:val="20"/>
          <w:u w:val="single"/>
        </w:rPr>
        <w:t>Rockfon Krios</w:t>
      </w:r>
      <w:r w:rsidR="00790763" w:rsidRPr="00E16B38">
        <w:rPr>
          <w:rFonts w:cstheme="minorHAnsi"/>
          <w:b/>
          <w:bCs/>
          <w:noProof/>
          <w:sz w:val="20"/>
          <w:szCs w:val="20"/>
          <w:u w:val="single"/>
        </w:rPr>
        <w:t>®</w:t>
      </w:r>
      <w:r w:rsidR="00ED091D" w:rsidRPr="00E16B38">
        <w:rPr>
          <w:rFonts w:cstheme="minorHAnsi"/>
          <w:b/>
          <w:bCs/>
          <w:noProof/>
          <w:sz w:val="20"/>
          <w:szCs w:val="20"/>
          <w:u w:val="single"/>
        </w:rPr>
        <w:t>+</w:t>
      </w:r>
      <w:r w:rsidR="00ED091D">
        <w:rPr>
          <w:rFonts w:cstheme="minorHAnsi"/>
          <w:b/>
          <w:bCs/>
          <w:noProof/>
          <w:sz w:val="20"/>
          <w:szCs w:val="20"/>
          <w:u w:val="single"/>
        </w:rPr>
        <w:t xml:space="preserve"> </w:t>
      </w:r>
      <w:r w:rsidRPr="00ED091D">
        <w:rPr>
          <w:rFonts w:cstheme="minorHAnsi"/>
          <w:b/>
          <w:noProof/>
          <w:sz w:val="20"/>
          <w:szCs w:val="20"/>
          <w:u w:val="single"/>
        </w:rPr>
        <w:t>X 900 x 900 x 25 mm</w:t>
      </w:r>
    </w:p>
    <w:p w14:paraId="4F82CAFB" w14:textId="77777777" w:rsidR="00C93EDF" w:rsidRPr="00ED091D" w:rsidRDefault="00C93EDF" w:rsidP="00C93EDF">
      <w:pPr>
        <w:spacing w:after="240" w:line="240" w:lineRule="auto"/>
        <w:rPr>
          <w:rFonts w:cstheme="minorHAnsi"/>
          <w:b/>
          <w:sz w:val="20"/>
          <w:szCs w:val="20"/>
          <w:u w:val="single"/>
        </w:rPr>
      </w:pPr>
    </w:p>
    <w:p w14:paraId="4F82CAFC" w14:textId="77777777" w:rsidR="00C93EDF" w:rsidRPr="00ED091D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proofErr w:type="spellStart"/>
      <w:r w:rsidRPr="00ED091D">
        <w:rPr>
          <w:rFonts w:cstheme="minorHAnsi"/>
          <w:sz w:val="20"/>
          <w:szCs w:val="20"/>
        </w:rPr>
        <w:t>volgnr</w:t>
      </w:r>
      <w:proofErr w:type="spellEnd"/>
      <w:r w:rsidRPr="00ED091D">
        <w:rPr>
          <w:rFonts w:cstheme="minorHAnsi"/>
          <w:sz w:val="20"/>
          <w:szCs w:val="20"/>
        </w:rPr>
        <w:t xml:space="preserve">.  </w:t>
      </w:r>
      <w:r w:rsidRPr="00ED091D">
        <w:rPr>
          <w:rFonts w:cstheme="minorHAnsi"/>
          <w:noProof/>
          <w:sz w:val="20"/>
          <w:szCs w:val="20"/>
        </w:rPr>
        <w:t>1</w:t>
      </w:r>
    </w:p>
    <w:p w14:paraId="4F82CAFD" w14:textId="77777777" w:rsidR="00C93EDF" w:rsidRPr="00ED091D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14:paraId="4F82CAFE" w14:textId="77777777" w:rsidR="00C93EDF" w:rsidRPr="00ED091D" w:rsidRDefault="00C93EDF" w:rsidP="00C93EDF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ED091D">
        <w:rPr>
          <w:rFonts w:cstheme="minorHAnsi"/>
          <w:b/>
          <w:noProof/>
          <w:sz w:val="20"/>
          <w:szCs w:val="20"/>
          <w:u w:val="single"/>
        </w:rPr>
        <w:t>Omschrijving:</w:t>
      </w:r>
    </w:p>
    <w:p w14:paraId="78CECD0F" w14:textId="0D678CD9" w:rsidR="00F426B4" w:rsidRPr="004D4CB4" w:rsidRDefault="00C93EDF" w:rsidP="00F426B4">
      <w:pPr>
        <w:spacing w:after="0" w:line="240" w:lineRule="auto"/>
        <w:rPr>
          <w:noProof/>
        </w:rPr>
      </w:pPr>
      <w:r w:rsidRPr="00ED091D">
        <w:rPr>
          <w:rFonts w:cstheme="minorHAnsi"/>
          <w:noProof/>
          <w:sz w:val="20"/>
          <w:szCs w:val="20"/>
        </w:rPr>
        <w:t>Systeemplafond samengesteld uit zelfdragende plafondpanelen (ca. 4,1 kg/m²) op basis van onbrandbare en kiemvrije rotswol (geclassificeerd conform EU-richtlijn 97/69 noot Q).</w:t>
      </w:r>
      <w:r w:rsidRPr="00ED091D">
        <w:rPr>
          <w:rFonts w:cstheme="minorHAnsi"/>
          <w:sz w:val="20"/>
          <w:szCs w:val="20"/>
        </w:rPr>
        <w:t xml:space="preserve"> </w:t>
      </w:r>
      <w:r w:rsidR="00F426B4" w:rsidRPr="004D4CB4">
        <w:rPr>
          <w:rFonts w:cstheme="minorHAnsi"/>
          <w:noProof/>
          <w:sz w:val="20"/>
          <w:szCs w:val="20"/>
        </w:rPr>
        <w:t>De plafondpanelen</w:t>
      </w:r>
      <w:r w:rsidR="00F426B4" w:rsidRPr="004D4CB4">
        <w:rPr>
          <w:rFonts w:cstheme="minorHAnsi"/>
          <w:sz w:val="20"/>
          <w:szCs w:val="20"/>
        </w:rPr>
        <w:t xml:space="preserve"> </w:t>
      </w:r>
      <w:r w:rsidR="00F426B4" w:rsidRPr="004D4CB4">
        <w:rPr>
          <w:rFonts w:cstheme="minorHAnsi"/>
          <w:noProof/>
          <w:sz w:val="20"/>
          <w:szCs w:val="20"/>
        </w:rPr>
        <w:t xml:space="preserve">zijn aan de zichtzijde afgewerkt met een </w:t>
      </w:r>
      <w:r w:rsidR="00F426B4">
        <w:rPr>
          <w:rFonts w:cstheme="minorHAnsi"/>
          <w:noProof/>
          <w:sz w:val="20"/>
          <w:szCs w:val="20"/>
        </w:rPr>
        <w:t xml:space="preserve">wit </w:t>
      </w:r>
      <w:r w:rsidR="00F426B4" w:rsidRPr="00DA15E5">
        <w:rPr>
          <w:rFonts w:cstheme="minorHAnsi"/>
          <w:noProof/>
          <w:sz w:val="20"/>
          <w:szCs w:val="20"/>
        </w:rPr>
        <w:t>vlies uit gedeeltelijk gerecycleerde vezels</w:t>
      </w:r>
      <w:r w:rsidR="00F426B4">
        <w:rPr>
          <w:rFonts w:cstheme="minorHAnsi"/>
          <w:noProof/>
          <w:sz w:val="20"/>
          <w:szCs w:val="20"/>
        </w:rPr>
        <w:t xml:space="preserve">, </w:t>
      </w:r>
      <w:r w:rsidR="00F426B4" w:rsidRPr="004D4CB4">
        <w:rPr>
          <w:rFonts w:cstheme="minorHAnsi"/>
          <w:noProof/>
          <w:sz w:val="20"/>
          <w:szCs w:val="20"/>
        </w:rPr>
        <w:t>Uniform</w:t>
      </w:r>
      <w:r w:rsidR="00F426B4">
        <w:rPr>
          <w:rFonts w:cstheme="minorHAnsi"/>
          <w:noProof/>
          <w:sz w:val="20"/>
          <w:szCs w:val="20"/>
        </w:rPr>
        <w:t xml:space="preserve"> </w:t>
      </w:r>
      <w:r w:rsidR="00F426B4" w:rsidRPr="004D4CB4">
        <w:rPr>
          <w:rFonts w:cstheme="minorHAnsi"/>
          <w:noProof/>
          <w:sz w:val="20"/>
          <w:szCs w:val="20"/>
        </w:rPr>
        <w:t>360®</w:t>
      </w:r>
      <w:r w:rsidR="00F426B4">
        <w:rPr>
          <w:rFonts w:cstheme="minorHAnsi"/>
          <w:noProof/>
          <w:sz w:val="20"/>
          <w:szCs w:val="20"/>
        </w:rPr>
        <w:t>, t</w:t>
      </w:r>
      <w:r w:rsidR="00F426B4" w:rsidRPr="004D4CB4">
        <w:rPr>
          <w:rFonts w:cstheme="minorHAnsi"/>
          <w:noProof/>
          <w:sz w:val="20"/>
          <w:szCs w:val="20"/>
        </w:rPr>
        <w:t>ype</w:t>
      </w:r>
      <w:r w:rsidR="00F426B4" w:rsidRPr="004D4CB4">
        <w:rPr>
          <w:rFonts w:cstheme="minorHAnsi"/>
          <w:sz w:val="20"/>
          <w:szCs w:val="20"/>
        </w:rPr>
        <w:t xml:space="preserve"> </w:t>
      </w:r>
      <w:r w:rsidR="00F426B4" w:rsidRPr="004D4CB4">
        <w:rPr>
          <w:rFonts w:cstheme="minorHAnsi"/>
          <w:noProof/>
          <w:sz w:val="20"/>
          <w:szCs w:val="20"/>
        </w:rPr>
        <w:t>Rockfon Krios</w:t>
      </w:r>
      <w:r w:rsidR="00790763" w:rsidRPr="004D4CB4">
        <w:rPr>
          <w:rFonts w:cstheme="minorHAnsi"/>
          <w:noProof/>
          <w:sz w:val="20"/>
          <w:szCs w:val="20"/>
        </w:rPr>
        <w:t>®</w:t>
      </w:r>
      <w:r w:rsidR="00F426B4" w:rsidRPr="004D4CB4">
        <w:rPr>
          <w:rFonts w:cstheme="minorHAnsi"/>
          <w:noProof/>
          <w:sz w:val="20"/>
          <w:szCs w:val="20"/>
        </w:rPr>
        <w:t>+ of gelijkwaardig.</w:t>
      </w:r>
      <w:r w:rsidR="00F426B4" w:rsidRPr="004D4CB4">
        <w:rPr>
          <w:rFonts w:cstheme="minorHAnsi"/>
          <w:sz w:val="20"/>
          <w:szCs w:val="20"/>
        </w:rPr>
        <w:t xml:space="preserve"> </w:t>
      </w:r>
      <w:r w:rsidR="00F426B4" w:rsidRPr="004D4CB4">
        <w:rPr>
          <w:rFonts w:cstheme="minorHAnsi"/>
          <w:noProof/>
          <w:sz w:val="20"/>
          <w:szCs w:val="20"/>
        </w:rPr>
        <w:t>De rugzijde is afgewerkt met een naturel mineraalvlies.</w:t>
      </w:r>
      <w:r w:rsidR="00F426B4" w:rsidRPr="004D4CB4">
        <w:rPr>
          <w:rFonts w:cstheme="minorHAnsi"/>
          <w:sz w:val="20"/>
          <w:szCs w:val="20"/>
        </w:rPr>
        <w:t xml:space="preserve"> </w:t>
      </w:r>
    </w:p>
    <w:p w14:paraId="4F82CB00" w14:textId="309DAF83" w:rsidR="00C93EDF" w:rsidRPr="00ED091D" w:rsidRDefault="00C93EDF" w:rsidP="00C93EDF">
      <w:pPr>
        <w:spacing w:after="0" w:line="240" w:lineRule="auto"/>
        <w:rPr>
          <w:noProof/>
        </w:rPr>
      </w:pPr>
    </w:p>
    <w:p w14:paraId="4F82CB02" w14:textId="7D10AC38" w:rsidR="00C93EDF" w:rsidRPr="00ED091D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ED091D">
        <w:rPr>
          <w:rFonts w:cstheme="minorHAnsi"/>
          <w:noProof/>
          <w:sz w:val="20"/>
          <w:szCs w:val="20"/>
        </w:rPr>
        <w:t>Rockfon® System T24 X™  bestaat uit verdekt uitneembare (X) plafondpanelen voor montage via de onderkant en het Chicago Metallic™ T24 Hook 850 systeem, bestaande uit hoofd- en dwarsprofielen (afmeting 24 x 38 mm)  van gegalvaniseerd en gemoffeld staalfabrikaat.   De hoofdprofielen worden as/as om de 900 mm geplaatst. Ophanging d.m.v. snelophangers. De dwarsprofielen van 900 mm worden om de 900 mm haaks op de hoofdprofielen geplaatst.  De randafwerking is een stalen schaduwhoeklijn afmeting 15 x 10 x 15 x 15 mm of L-profiel in combinatie met een ophoogblokje. De pasplaten worden met een wandveer in het systeem geklemd.</w:t>
      </w:r>
      <w:r w:rsidR="00067457">
        <w:rPr>
          <w:rFonts w:cstheme="minorHAnsi"/>
          <w:sz w:val="20"/>
          <w:szCs w:val="20"/>
        </w:rPr>
        <w:t xml:space="preserve"> </w:t>
      </w:r>
      <w:r w:rsidRPr="00ED091D">
        <w:rPr>
          <w:rFonts w:cstheme="minorHAnsi"/>
          <w:noProof/>
          <w:sz w:val="20"/>
          <w:szCs w:val="20"/>
        </w:rPr>
        <w:t>Minimale afhanghoogte: 150 mm.</w:t>
      </w:r>
    </w:p>
    <w:p w14:paraId="4F82CB03" w14:textId="77777777" w:rsidR="00C93EDF" w:rsidRPr="00ED091D" w:rsidRDefault="00C93EDF" w:rsidP="00C93EDF">
      <w:pPr>
        <w:spacing w:after="0" w:line="240" w:lineRule="auto"/>
        <w:rPr>
          <w:sz w:val="20"/>
          <w:szCs w:val="20"/>
        </w:rPr>
      </w:pPr>
    </w:p>
    <w:p w14:paraId="4F82CB04" w14:textId="77777777" w:rsidR="00C93EDF" w:rsidRPr="00ED091D" w:rsidRDefault="00C93EDF" w:rsidP="00C93EDF">
      <w:pPr>
        <w:spacing w:after="0" w:line="240" w:lineRule="auto"/>
        <w:rPr>
          <w:rFonts w:cstheme="minorHAnsi"/>
          <w:b/>
          <w:bCs/>
          <w:sz w:val="20"/>
          <w:szCs w:val="20"/>
          <w:u w:val="single"/>
        </w:rPr>
      </w:pPr>
      <w:r w:rsidRPr="00ED091D">
        <w:rPr>
          <w:rFonts w:cstheme="minorHAnsi"/>
          <w:b/>
          <w:bCs/>
          <w:noProof/>
          <w:sz w:val="20"/>
          <w:szCs w:val="20"/>
          <w:u w:val="single"/>
        </w:rPr>
        <w:t>Materiaal:</w:t>
      </w:r>
    </w:p>
    <w:p w14:paraId="4F82CB05" w14:textId="77777777" w:rsidR="00C93EDF" w:rsidRPr="00ED091D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  <w:r w:rsidRPr="00ED091D">
        <w:rPr>
          <w:rFonts w:cstheme="minorHAnsi"/>
          <w:noProof/>
          <w:sz w:val="20"/>
          <w:szCs w:val="20"/>
        </w:rPr>
        <w:t>Moduulmaat:</w:t>
      </w:r>
    </w:p>
    <w:p w14:paraId="4F82CB06" w14:textId="77777777" w:rsidR="00C93EDF" w:rsidRPr="00ED091D" w:rsidRDefault="00C93EDF" w:rsidP="00C93EDF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D091D">
        <w:rPr>
          <w:rFonts w:cstheme="minorHAnsi"/>
          <w:noProof/>
          <w:sz w:val="20"/>
          <w:szCs w:val="20"/>
        </w:rPr>
        <w:t>900 x 900 x 25 mm</w:t>
      </w:r>
    </w:p>
    <w:p w14:paraId="4F82CB07" w14:textId="77777777" w:rsidR="00C93EDF" w:rsidRPr="00ED091D" w:rsidRDefault="00C93EDF" w:rsidP="00C93EDF">
      <w:pPr>
        <w:spacing w:after="0" w:line="240" w:lineRule="auto"/>
        <w:rPr>
          <w:rFonts w:cstheme="minorHAnsi"/>
          <w:sz w:val="20"/>
          <w:szCs w:val="20"/>
        </w:rPr>
      </w:pPr>
    </w:p>
    <w:p w14:paraId="237AD71A" w14:textId="77777777" w:rsidR="00ED091D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CE-certificering</w:t>
      </w:r>
    </w:p>
    <w:p w14:paraId="3A9AC993" w14:textId="77777777" w:rsidR="00ED091D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De plafondpanelen zijn CE gemarkeerd volgens de hoogste klasse voor certificering, zijnde CE-niveau 1 (A0C).  </w:t>
      </w:r>
    </w:p>
    <w:p w14:paraId="5F33F108" w14:textId="77777777" w:rsidR="00ED091D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66B29792" w14:textId="77777777" w:rsidR="00ED091D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Luchtvochtigheid en dimensiestabiliteit</w:t>
      </w:r>
    </w:p>
    <w:p w14:paraId="6C6DA9CE" w14:textId="77777777" w:rsidR="00ED091D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Tot 100% RV</w:t>
      </w:r>
    </w:p>
    <w:p w14:paraId="46184802" w14:textId="77777777" w:rsidR="00ED091D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 xml:space="preserve">Geen zichtbare doorbuiging bij hoge luchtvochtigheid. </w:t>
      </w:r>
    </w:p>
    <w:p w14:paraId="2C8F5E74" w14:textId="77777777" w:rsidR="00ED091D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C/0N</w:t>
      </w:r>
    </w:p>
    <w:p w14:paraId="132746EF" w14:textId="77777777" w:rsidR="00ED091D" w:rsidRDefault="00ED091D" w:rsidP="00ED091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</w:p>
    <w:p w14:paraId="64D8FA8A" w14:textId="77777777" w:rsidR="00ED091D" w:rsidRDefault="00ED091D" w:rsidP="00ED091D">
      <w:pPr>
        <w:keepNext/>
        <w:spacing w:after="0" w:line="240" w:lineRule="auto"/>
        <w:rPr>
          <w:rFonts w:cstheme="minorHAnsi"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Geluidabsorptie</w:t>
      </w:r>
    </w:p>
    <w:p w14:paraId="7310776A" w14:textId="77777777" w:rsidR="00ED091D" w:rsidRDefault="00ED091D" w:rsidP="00ED091D">
      <w:pPr>
        <w:keepNext/>
        <w:spacing w:after="0" w:line="240" w:lineRule="auto"/>
        <w:rPr>
          <w:rFonts w:cstheme="minorHAnsi"/>
          <w:noProof/>
          <w:sz w:val="20"/>
          <w:szCs w:val="20"/>
        </w:rPr>
      </w:pPr>
      <w:r>
        <w:rPr>
          <w:rFonts w:cstheme="minorHAnsi"/>
          <w:noProof/>
          <w:sz w:val="20"/>
          <w:szCs w:val="20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14:paraId="59C2244D" w14:textId="77777777" w:rsidR="00ED091D" w:rsidRDefault="00ED091D" w:rsidP="00ED091D">
      <w:pPr>
        <w:keepNext/>
        <w:spacing w:after="0" w:line="240" w:lineRule="auto"/>
        <w:rPr>
          <w:rFonts w:cstheme="minorHAnsi"/>
          <w:sz w:val="20"/>
          <w:szCs w:val="20"/>
        </w:rPr>
      </w:pPr>
    </w:p>
    <w:tbl>
      <w:tblPr>
        <w:tblStyle w:val="Tabelraster"/>
        <w:tblW w:w="9450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9"/>
        <w:gridCol w:w="688"/>
        <w:gridCol w:w="689"/>
        <w:gridCol w:w="689"/>
        <w:gridCol w:w="688"/>
        <w:gridCol w:w="822"/>
        <w:gridCol w:w="689"/>
      </w:tblGrid>
      <w:tr w:rsidR="00ED091D" w14:paraId="5D181E34" w14:textId="77777777" w:rsidTr="001A38F7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7957D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E8506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Afhanghoogte</w:t>
            </w:r>
            <w:proofErr w:type="spellEnd"/>
            <w:r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B1FBE3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922F5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5EF5A2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21F98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2D897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C18E9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146661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A878DE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proofErr w:type="spellStart"/>
            <w:r>
              <w:rPr>
                <w:rFonts w:cstheme="minorHAnsi"/>
                <w:sz w:val="20"/>
                <w:szCs w:val="20"/>
                <w:lang w:val="fr-FR"/>
              </w:rPr>
              <w:t>klasse</w:t>
            </w:r>
            <w:proofErr w:type="spellEnd"/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1D07D" w14:textId="77777777" w:rsidR="00ED091D" w:rsidRDefault="00ED091D" w:rsidP="001A38F7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ED091D" w14:paraId="289DB768" w14:textId="77777777" w:rsidTr="001A38F7">
        <w:trPr>
          <w:cantSplit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BA615" w14:textId="77777777" w:rsidR="00ED091D" w:rsidRDefault="00ED091D" w:rsidP="001A38F7">
            <w:pPr>
              <w:rPr>
                <w:rFonts w:cstheme="minorHAnsi"/>
                <w:sz w:val="20"/>
                <w:szCs w:val="20"/>
                <w:lang w:val="en-GB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F2A67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A82CC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6EBA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BCAC44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297D40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B6E434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D84B8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B95AEA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E19534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25CFB2" w14:textId="77777777" w:rsidR="00ED091D" w:rsidRDefault="00ED091D" w:rsidP="001A38F7">
            <w:pPr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14:paraId="4591DF28" w14:textId="77777777" w:rsidR="00ED091D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665240F9" w14:textId="77777777" w:rsidR="00004A5D" w:rsidRDefault="00004A5D" w:rsidP="00ED091D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14:paraId="7D2EB407" w14:textId="144CEDFA" w:rsidR="00ED091D" w:rsidRPr="00050E55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Brandreactie</w:t>
      </w:r>
    </w:p>
    <w:p w14:paraId="03BD747F" w14:textId="77777777" w:rsidR="00ED091D" w:rsidRPr="00810F18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14:paraId="162ADAAC" w14:textId="77777777" w:rsidR="00ED091D" w:rsidRPr="00810F18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0513A43F" w14:textId="77777777" w:rsidR="00ED091D" w:rsidRPr="0040352D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Lichtreflectie: </w:t>
      </w:r>
    </w:p>
    <w:p w14:paraId="5D90BB5C" w14:textId="77777777" w:rsidR="00ED091D" w:rsidRPr="00810F18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40352D">
        <w:rPr>
          <w:rFonts w:cstheme="minorHAnsi"/>
          <w:noProof/>
          <w:sz w:val="20"/>
          <w:szCs w:val="20"/>
        </w:rPr>
        <w:t>86%</w:t>
      </w:r>
    </w:p>
    <w:p w14:paraId="14709449" w14:textId="77777777" w:rsidR="00ED091D" w:rsidRPr="00810F18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A412EF">
        <w:rPr>
          <w:rFonts w:cstheme="minorHAnsi"/>
          <w:noProof/>
          <w:sz w:val="20"/>
          <w:szCs w:val="20"/>
        </w:rPr>
        <w:t xml:space="preserve">&lt; </w:t>
      </w:r>
      <w:r w:rsidRPr="00183FCD">
        <w:rPr>
          <w:rFonts w:cstheme="minorHAnsi"/>
          <w:noProof/>
          <w:sz w:val="20"/>
          <w:szCs w:val="20"/>
        </w:rPr>
        <w:t>1 glanseenheden onder een hoek van</w:t>
      </w:r>
      <w:r>
        <w:rPr>
          <w:rFonts w:cstheme="minorHAnsi"/>
          <w:noProof/>
          <w:sz w:val="20"/>
          <w:szCs w:val="20"/>
        </w:rPr>
        <w:t xml:space="preserve"> </w:t>
      </w:r>
      <w:r w:rsidRPr="00183FCD">
        <w:rPr>
          <w:rFonts w:cstheme="minorHAnsi"/>
          <w:noProof/>
          <w:sz w:val="20"/>
          <w:szCs w:val="20"/>
        </w:rPr>
        <w:t>85°</w:t>
      </w:r>
    </w:p>
    <w:p w14:paraId="3DF58285" w14:textId="77777777" w:rsidR="00ED091D" w:rsidRPr="00063D02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063D02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94</w:t>
      </w:r>
    </w:p>
    <w:p w14:paraId="7FEB635B" w14:textId="77777777" w:rsidR="00ED091D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3F47ACEF" w14:textId="77777777" w:rsidR="00004A5D" w:rsidRPr="00B106F9" w:rsidRDefault="00004A5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044F9F83" w14:textId="77777777" w:rsidR="00ED091D" w:rsidRPr="00001EEF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14:paraId="22C2CC0C" w14:textId="77777777" w:rsidR="00004A5D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De plafondpanelen kunnen schoongemaakt worden met behulp van een stofzuiger met verlengstuk met zachte borstel</w:t>
      </w:r>
      <w:r>
        <w:rPr>
          <w:rFonts w:cstheme="minorHAnsi"/>
          <w:noProof/>
          <w:sz w:val="20"/>
          <w:szCs w:val="20"/>
        </w:rPr>
        <w:t xml:space="preserve"> </w:t>
      </w:r>
      <w:r w:rsidRPr="00063D02">
        <w:rPr>
          <w:rFonts w:cstheme="minorHAnsi"/>
          <w:noProof/>
          <w:sz w:val="20"/>
          <w:szCs w:val="20"/>
        </w:rPr>
        <w:t>of met behulp van een vochtige doek.</w:t>
      </w:r>
    </w:p>
    <w:p w14:paraId="37F26003" w14:textId="77777777" w:rsidR="00416FFD" w:rsidRDefault="00416FF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3189686E" w14:textId="41DC3537" w:rsidR="00ED091D" w:rsidRPr="00050E55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lastRenderedPageBreak/>
        <w:t>Hygiëne</w:t>
      </w:r>
    </w:p>
    <w:p w14:paraId="7F781BD9" w14:textId="77777777" w:rsidR="00ED091D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Steenwol draagt niet bij aan de groei van micro-organismen.</w:t>
      </w:r>
    </w:p>
    <w:p w14:paraId="3DD15682" w14:textId="77777777" w:rsidR="00ED091D" w:rsidRPr="00050E55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</w:p>
    <w:p w14:paraId="22F08AAD" w14:textId="77777777" w:rsidR="00ED091D" w:rsidRPr="00050E55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14:paraId="0104D356" w14:textId="77777777" w:rsidR="00ED091D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Rockfon plafondoplossingen zijn Class E1 geclassificeerd conform EN 13964 (EN 717-1). </w:t>
      </w:r>
    </w:p>
    <w:p w14:paraId="312C3E78" w14:textId="77777777" w:rsidR="00ED091D" w:rsidRPr="00050E55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642CF9">
        <w:rPr>
          <w:rFonts w:cstheme="minorHAnsi"/>
          <w:noProof/>
          <w:sz w:val="20"/>
          <w:szCs w:val="20"/>
        </w:rPr>
        <w:t xml:space="preserve">Binnenklimaat emissie labels:  </w:t>
      </w:r>
      <w:r>
        <w:rPr>
          <w:rFonts w:cstheme="minorHAnsi"/>
          <w:noProof/>
          <w:sz w:val="20"/>
          <w:szCs w:val="20"/>
        </w:rPr>
        <w:t xml:space="preserve">VOC+, </w:t>
      </w:r>
      <w:r w:rsidRPr="0040352D">
        <w:rPr>
          <w:rFonts w:cstheme="minorHAnsi"/>
          <w:noProof/>
          <w:sz w:val="20"/>
          <w:szCs w:val="20"/>
        </w:rPr>
        <w:t>M1</w:t>
      </w:r>
      <w:r>
        <w:rPr>
          <w:rFonts w:cstheme="minorHAnsi"/>
          <w:noProof/>
          <w:sz w:val="20"/>
          <w:szCs w:val="20"/>
        </w:rPr>
        <w:t>,</w:t>
      </w:r>
      <w:r w:rsidRPr="0040352D">
        <w:rPr>
          <w:rFonts w:cstheme="minorHAnsi"/>
          <w:noProof/>
          <w:sz w:val="20"/>
          <w:szCs w:val="20"/>
        </w:rPr>
        <w:t xml:space="preserve"> </w:t>
      </w:r>
      <w:r>
        <w:rPr>
          <w:rFonts w:cstheme="minorHAnsi"/>
          <w:noProof/>
          <w:sz w:val="20"/>
          <w:szCs w:val="20"/>
        </w:rPr>
        <w:t>DICL</w:t>
      </w:r>
    </w:p>
    <w:p w14:paraId="09654C3A" w14:textId="77777777" w:rsidR="00ED091D" w:rsidRPr="00050E55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0E2A08C1" w14:textId="77777777" w:rsidR="00ED091D" w:rsidRPr="0040352D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Milieu</w:t>
      </w:r>
    </w:p>
    <w:p w14:paraId="7D9E8E5E" w14:textId="77777777" w:rsidR="00ED091D" w:rsidRPr="00564A0A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>Volledig recycleerbaar</w:t>
      </w:r>
    </w:p>
    <w:p w14:paraId="46C8A1D3" w14:textId="77777777" w:rsidR="00ED091D" w:rsidRPr="00050E55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19F4ECA7" w14:textId="77777777" w:rsidR="00ED091D" w:rsidRPr="00050E55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14:paraId="642783B4" w14:textId="77777777" w:rsidR="00ED091D" w:rsidRPr="0040352D" w:rsidRDefault="00ED091D" w:rsidP="00ED091D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40352D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14:paraId="5AF483B4" w14:textId="77777777" w:rsidR="00ED091D" w:rsidRPr="00A575EC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716D7F22" w14:textId="77777777" w:rsidR="00ED091D" w:rsidRPr="00642CF9" w:rsidRDefault="00ED091D" w:rsidP="00ED091D">
      <w:pPr>
        <w:spacing w:after="0" w:line="240" w:lineRule="auto"/>
        <w:rPr>
          <w:rFonts w:cstheme="minorHAnsi"/>
          <w:noProof/>
          <w:sz w:val="20"/>
          <w:szCs w:val="20"/>
          <w:lang w:val="en-US"/>
        </w:rPr>
      </w:pPr>
      <w:r w:rsidRPr="00642CF9">
        <w:rPr>
          <w:rFonts w:cstheme="minorHAnsi"/>
          <w:noProof/>
          <w:sz w:val="20"/>
          <w:szCs w:val="20"/>
          <w:lang w:val="en-US"/>
        </w:rPr>
        <w:t>Cradle to Cradle Certified® : certificering in aanvraag</w:t>
      </w:r>
    </w:p>
    <w:p w14:paraId="10B32707" w14:textId="77777777" w:rsidR="00ED091D" w:rsidRPr="00E16B38" w:rsidRDefault="00ED091D" w:rsidP="00ED091D">
      <w:pPr>
        <w:spacing w:after="0" w:line="240" w:lineRule="auto"/>
        <w:rPr>
          <w:rFonts w:cstheme="minorHAnsi"/>
          <w:sz w:val="20"/>
          <w:szCs w:val="20"/>
          <w:lang w:val="en-US"/>
        </w:rPr>
      </w:pPr>
    </w:p>
    <w:p w14:paraId="43ECEBC5" w14:textId="77777777" w:rsidR="00ED091D" w:rsidRPr="00050E55" w:rsidRDefault="00ED091D" w:rsidP="00ED09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14:paraId="731DAF31" w14:textId="77777777" w:rsidR="00ED091D" w:rsidRPr="00050E55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54D6E7B5" w14:textId="77777777" w:rsidR="00ED091D" w:rsidRPr="00050E55" w:rsidRDefault="00ED091D" w:rsidP="00ED09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14:paraId="5383DCCD" w14:textId="77777777" w:rsidR="00ED091D" w:rsidRPr="00050E55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</w:p>
    <w:p w14:paraId="04BA7A58" w14:textId="77777777" w:rsidR="00ED091D" w:rsidRDefault="00ED091D" w:rsidP="00ED09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14:paraId="00F43B98" w14:textId="77777777" w:rsidR="00ED091D" w:rsidRPr="00050E55" w:rsidRDefault="00ED091D" w:rsidP="00ED09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349EDD7B" w14:textId="77777777" w:rsidR="00ED091D" w:rsidRPr="00050E55" w:rsidRDefault="00ED091D" w:rsidP="00ED09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14:paraId="4DA3986B" w14:textId="77777777" w:rsidR="00ED091D" w:rsidRPr="00050E55" w:rsidRDefault="00ED091D" w:rsidP="00ED09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181B12F5" w14:textId="77777777" w:rsidR="00ED091D" w:rsidRPr="00050E55" w:rsidRDefault="00ED091D" w:rsidP="00ED091D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14:paraId="61B30723" w14:textId="77777777" w:rsidR="00ED091D" w:rsidRPr="00050E55" w:rsidRDefault="00ED091D" w:rsidP="00ED091D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40352D">
        <w:rPr>
          <w:rFonts w:cstheme="minorHAnsi"/>
          <w:noProof/>
          <w:sz w:val="20"/>
          <w:szCs w:val="20"/>
        </w:rPr>
        <w:t>m²</w:t>
      </w:r>
    </w:p>
    <w:p w14:paraId="4F82CB57" w14:textId="2C25A428" w:rsidR="00C93EDF" w:rsidRDefault="00ED091D" w:rsidP="00ED091D">
      <w:pPr>
        <w:spacing w:after="0" w:line="240" w:lineRule="auto"/>
        <w:rPr>
          <w:rFonts w:cstheme="minorHAnsi"/>
          <w:sz w:val="20"/>
          <w:szCs w:val="20"/>
        </w:rPr>
        <w:sectPr w:rsidR="00C93EDF" w:rsidSect="00FC2A29">
          <w:footerReference w:type="default" r:id="rId6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</w:t>
      </w:r>
    </w:p>
    <w:p w14:paraId="4F82CB58" w14:textId="77777777"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BA152D" w14:textId="77777777" w:rsidR="00FE2EC2" w:rsidRDefault="00FE2EC2">
      <w:pPr>
        <w:spacing w:after="0" w:line="240" w:lineRule="auto"/>
      </w:pPr>
      <w:r>
        <w:separator/>
      </w:r>
    </w:p>
  </w:endnote>
  <w:endnote w:type="continuationSeparator" w:id="0">
    <w:p w14:paraId="486600B3" w14:textId="77777777" w:rsidR="00FE2EC2" w:rsidRDefault="00FE2E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2CB5C" w14:textId="6ACF19DD" w:rsidR="001E178F" w:rsidRPr="00D256F1" w:rsidRDefault="00C93EDF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 xml:space="preserve">Versie: </w:t>
    </w:r>
    <w:r w:rsidR="00ED091D">
      <w:rPr>
        <w:noProof/>
        <w:sz w:val="16"/>
        <w:szCs w:val="16"/>
      </w:rPr>
      <w:t>11</w:t>
    </w:r>
    <w:r>
      <w:rPr>
        <w:noProof/>
        <w:sz w:val="16"/>
        <w:szCs w:val="16"/>
      </w:rPr>
      <w:t>/0</w:t>
    </w:r>
    <w:r w:rsidR="00ED091D">
      <w:rPr>
        <w:noProof/>
        <w:sz w:val="16"/>
        <w:szCs w:val="16"/>
      </w:rPr>
      <w:t>6</w:t>
    </w:r>
    <w:r>
      <w:rPr>
        <w:noProof/>
        <w:sz w:val="16"/>
        <w:szCs w:val="16"/>
      </w:rPr>
      <w:t>/202</w:t>
    </w:r>
    <w:r w:rsidR="00ED091D">
      <w:rPr>
        <w:noProof/>
        <w:sz w:val="16"/>
        <w:szCs w:val="16"/>
      </w:rPr>
      <w:t>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6EF665" w14:textId="77777777" w:rsidR="00FE2EC2" w:rsidRDefault="00FE2EC2">
      <w:pPr>
        <w:spacing w:after="0" w:line="240" w:lineRule="auto"/>
      </w:pPr>
      <w:r>
        <w:separator/>
      </w:r>
    </w:p>
  </w:footnote>
  <w:footnote w:type="continuationSeparator" w:id="0">
    <w:p w14:paraId="03A01395" w14:textId="77777777" w:rsidR="00FE2EC2" w:rsidRDefault="00FE2EC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3EDF"/>
    <w:rsid w:val="00004A5D"/>
    <w:rsid w:val="000177DD"/>
    <w:rsid w:val="00067457"/>
    <w:rsid w:val="0019239A"/>
    <w:rsid w:val="001E178F"/>
    <w:rsid w:val="0035215A"/>
    <w:rsid w:val="00392695"/>
    <w:rsid w:val="00416FFD"/>
    <w:rsid w:val="005C2D60"/>
    <w:rsid w:val="006A1F31"/>
    <w:rsid w:val="00790763"/>
    <w:rsid w:val="009B45A8"/>
    <w:rsid w:val="009D655E"/>
    <w:rsid w:val="00C35A1A"/>
    <w:rsid w:val="00C93EDF"/>
    <w:rsid w:val="00DA3DB1"/>
    <w:rsid w:val="00ED091D"/>
    <w:rsid w:val="00F426B4"/>
    <w:rsid w:val="00FE2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2CAF9"/>
  <w15:chartTrackingRefBased/>
  <w15:docId w15:val="{6C66D53A-99E1-4042-83A5-DEBA5BDF2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93EDF"/>
    <w:rPr>
      <w:color w:val="008080"/>
    </w:rPr>
  </w:style>
  <w:style w:type="character" w:customStyle="1" w:styleId="Referentie">
    <w:name w:val="Referentie"/>
    <w:rsid w:val="00C93EDF"/>
    <w:rPr>
      <w:color w:val="FF6600"/>
    </w:rPr>
  </w:style>
  <w:style w:type="character" w:customStyle="1" w:styleId="RevisieDatum">
    <w:name w:val="RevisieDatum"/>
    <w:rsid w:val="00C93EDF"/>
    <w:rPr>
      <w:vanish/>
      <w:color w:val="auto"/>
    </w:rPr>
  </w:style>
  <w:style w:type="table" w:styleId="Tabelraster">
    <w:name w:val="Table Grid"/>
    <w:basedOn w:val="Standaardtabel"/>
    <w:uiPriority w:val="59"/>
    <w:rsid w:val="00C93E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C93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C93EDF"/>
  </w:style>
  <w:style w:type="paragraph" w:styleId="Voettekst">
    <w:name w:val="footer"/>
    <w:basedOn w:val="Standaard"/>
    <w:link w:val="VoettekstChar"/>
    <w:uiPriority w:val="99"/>
    <w:unhideWhenUsed/>
    <w:rsid w:val="00C93E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93E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Ellen Hermans</cp:lastModifiedBy>
  <cp:revision>6</cp:revision>
  <dcterms:created xsi:type="dcterms:W3CDTF">2023-01-30T19:03:00Z</dcterms:created>
  <dcterms:modified xsi:type="dcterms:W3CDTF">2026-06-25T09:37:00Z</dcterms:modified>
</cp:coreProperties>
</file>