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92FF4" w:rsidRPr="004E40B9" w:rsidRDefault="00F92FF4" w:rsidP="00F92FF4">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EE2884">
        <w:rPr>
          <w:rFonts w:cstheme="minorHAnsi"/>
          <w:b/>
          <w:noProof/>
          <w:color w:val="FFFFFF" w:themeColor="background1"/>
          <w:sz w:val="12"/>
          <w:szCs w:val="12"/>
          <w:u w:val="single"/>
          <w:lang w:val="de-DE"/>
        </w:rPr>
        <w:t>Rockfon® Sonar® db 41 T15 E 600_1200 x 600 x 35 mm_NL</w:t>
      </w:r>
    </w:p>
    <w:p w:rsidR="00F92FF4" w:rsidRPr="004E40B9" w:rsidRDefault="00F92FF4" w:rsidP="00F92FF4">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EE2884">
        <w:rPr>
          <w:rFonts w:cstheme="minorHAnsi"/>
          <w:b/>
          <w:noProof/>
          <w:sz w:val="20"/>
          <w:szCs w:val="20"/>
          <w:u w:val="single"/>
          <w:lang w:val="de-DE"/>
        </w:rPr>
        <w:t>Rockfon® Sonar® db 41 T15 E 600/1200 x 600 x 35 mm</w:t>
      </w:r>
    </w:p>
    <w:p w:rsidR="00F92FF4" w:rsidRPr="002143D6" w:rsidRDefault="00F92FF4" w:rsidP="00F92FF4">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F92FF4" w:rsidRPr="002143D6" w:rsidRDefault="00F92FF4" w:rsidP="00F92FF4">
      <w:pPr>
        <w:spacing w:after="0" w:line="240" w:lineRule="auto"/>
        <w:rPr>
          <w:rFonts w:cstheme="minorHAnsi"/>
          <w:sz w:val="20"/>
          <w:szCs w:val="20"/>
          <w:lang w:val="de-DE"/>
        </w:rPr>
      </w:pPr>
    </w:p>
    <w:p w:rsidR="00F92FF4" w:rsidRPr="002143D6" w:rsidRDefault="00F92FF4" w:rsidP="00F92FF4">
      <w:pPr>
        <w:spacing w:after="0" w:line="240" w:lineRule="auto"/>
        <w:rPr>
          <w:rFonts w:cstheme="minorHAnsi"/>
          <w:b/>
          <w:sz w:val="20"/>
          <w:szCs w:val="20"/>
          <w:u w:val="single"/>
          <w:lang w:val="de-DE"/>
        </w:rPr>
      </w:pPr>
      <w:r w:rsidRPr="00EE2884">
        <w:rPr>
          <w:rFonts w:cstheme="minorHAnsi"/>
          <w:b/>
          <w:noProof/>
          <w:sz w:val="20"/>
          <w:szCs w:val="20"/>
          <w:u w:val="single"/>
          <w:lang w:val="de-DE"/>
        </w:rPr>
        <w:t>Omschrijving:</w:t>
      </w:r>
    </w:p>
    <w:p w:rsidR="00F92FF4" w:rsidRDefault="00F92FF4" w:rsidP="00F92FF4">
      <w:pPr>
        <w:spacing w:after="0" w:line="240" w:lineRule="auto"/>
        <w:rPr>
          <w:noProof/>
          <w:lang w:val="de-DE"/>
        </w:rPr>
      </w:pPr>
      <w:r w:rsidRPr="00EE2884">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5,6</w:t>
      </w:r>
      <w:r>
        <w:rPr>
          <w:rFonts w:cstheme="minorHAnsi"/>
          <w:noProof/>
          <w:sz w:val="20"/>
          <w:szCs w:val="20"/>
          <w:lang w:val="de-DE"/>
        </w:rPr>
        <w:t xml:space="preserve"> </w:t>
      </w:r>
      <w:r w:rsidRPr="00EE2884">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EE2884">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EE2884">
        <w:rPr>
          <w:rFonts w:cstheme="minorHAnsi"/>
          <w:noProof/>
          <w:sz w:val="20"/>
          <w:szCs w:val="20"/>
          <w:lang w:val="de-DE"/>
        </w:rPr>
        <w:t>zijn aan de zichtzijde afgewerkt met een mineraalvlies voorzien van een  wit akoestisch open oppervlak in spuitstucstructuur  (gewicht afwerklaag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350</w:t>
      </w:r>
      <w:r>
        <w:rPr>
          <w:rFonts w:cstheme="minorHAnsi"/>
          <w:noProof/>
          <w:sz w:val="20"/>
          <w:szCs w:val="20"/>
          <w:lang w:val="de-DE"/>
        </w:rPr>
        <w:t xml:space="preserve"> </w:t>
      </w:r>
      <w:r w:rsidRPr="002143D6">
        <w:rPr>
          <w:rFonts w:cstheme="minorHAnsi"/>
          <w:sz w:val="20"/>
          <w:szCs w:val="20"/>
          <w:lang w:val="de-DE"/>
        </w:rPr>
        <w:t xml:space="preserve"> </w:t>
      </w:r>
      <w:r w:rsidRPr="00EE2884">
        <w:rPr>
          <w:rFonts w:cstheme="minorHAnsi"/>
          <w:noProof/>
          <w:sz w:val="20"/>
          <w:szCs w:val="20"/>
          <w:lang w:val="de-DE"/>
        </w:rPr>
        <w:t>g/m²) type</w:t>
      </w:r>
      <w:r w:rsidRPr="002143D6">
        <w:rPr>
          <w:rFonts w:cstheme="minorHAnsi"/>
          <w:sz w:val="20"/>
          <w:szCs w:val="20"/>
          <w:lang w:val="de-DE"/>
        </w:rPr>
        <w:t xml:space="preserve"> </w:t>
      </w:r>
      <w:r w:rsidRPr="00EE2884">
        <w:rPr>
          <w:rFonts w:cstheme="minorHAnsi"/>
          <w:noProof/>
          <w:sz w:val="20"/>
          <w:szCs w:val="20"/>
          <w:lang w:val="de-DE"/>
        </w:rPr>
        <w:t>Rockfon® Sonar® db 41</w:t>
      </w:r>
      <w:r w:rsidRPr="002143D6">
        <w:rPr>
          <w:rFonts w:cstheme="minorHAnsi"/>
          <w:sz w:val="20"/>
          <w:szCs w:val="20"/>
          <w:lang w:val="de-DE"/>
        </w:rPr>
        <w:t xml:space="preserve"> </w:t>
      </w:r>
      <w:r w:rsidRPr="00EE2884">
        <w:rPr>
          <w:rFonts w:cstheme="minorHAnsi"/>
          <w:noProof/>
          <w:sz w:val="20"/>
          <w:szCs w:val="20"/>
          <w:lang w:val="de-DE"/>
        </w:rPr>
        <w:t>of gelijkwaardig.</w:t>
      </w:r>
      <w:r w:rsidRPr="002143D6">
        <w:rPr>
          <w:rFonts w:cstheme="minorHAnsi"/>
          <w:sz w:val="20"/>
          <w:szCs w:val="20"/>
          <w:lang w:val="de-DE"/>
        </w:rPr>
        <w:t xml:space="preserve"> </w:t>
      </w:r>
      <w:r w:rsidRPr="00EE2884">
        <w:rPr>
          <w:rFonts w:cstheme="minorHAnsi"/>
          <w:noProof/>
          <w:sz w:val="20"/>
          <w:szCs w:val="20"/>
          <w:lang w:val="de-DE"/>
        </w:rPr>
        <w:t>De rugzijde is voorzien van een High Performance Membraan (HP).</w:t>
      </w:r>
      <w:r w:rsidRPr="002143D6">
        <w:rPr>
          <w:rFonts w:cstheme="minorHAnsi"/>
          <w:sz w:val="20"/>
          <w:szCs w:val="20"/>
          <w:lang w:val="de-DE"/>
        </w:rPr>
        <w:t xml:space="preserve"> </w:t>
      </w:r>
    </w:p>
    <w:p w:rsidR="00F92FF4" w:rsidRPr="00355DA6" w:rsidRDefault="00F92FF4" w:rsidP="00F92FF4">
      <w:pPr>
        <w:spacing w:after="0" w:line="240" w:lineRule="auto"/>
        <w:rPr>
          <w:noProof/>
          <w:lang w:val="de-DE"/>
        </w:rPr>
      </w:pPr>
    </w:p>
    <w:p w:rsidR="00F92FF4" w:rsidRPr="00A3688C" w:rsidRDefault="00F92FF4" w:rsidP="00F92FF4">
      <w:pPr>
        <w:spacing w:after="0" w:line="240" w:lineRule="auto"/>
        <w:rPr>
          <w:rFonts w:cstheme="minorHAnsi"/>
          <w:sz w:val="20"/>
          <w:szCs w:val="20"/>
          <w:lang w:val="de-DE"/>
        </w:rPr>
      </w:pPr>
      <w:r w:rsidRPr="00EE2884">
        <w:rPr>
          <w:rFonts w:cstheme="minorHAnsi"/>
          <w:noProof/>
          <w:sz w:val="20"/>
          <w:szCs w:val="20"/>
          <w:lang w:val="de-DE"/>
        </w:rPr>
        <w:t>Rockfon® System dB™  bestaat uit doorzak (E) plafondpanelen en het semi-verdekte profielsysteem Chicago Metallic™ T15 Hook 7500, Mat Wit 11 (oppervlaktebehandeling: mat wit. Zichtzijde in kleur: 11; Witheid, L-waarde: 93), bestaande uit hoofd- en dwarsprofielen (afmeting 15 x 38 mm) van gegalvaniseerd en gemoffeld staalfabrikaat. De hoofdprofielen worden as/as om de 1200 mm geplaatst. Ophanging d.m.v. snelophangers h.o.h 1200 mm  in combinatie met rechte ophangklem FH 89 en verbindingsnagel. De dwarsprofielen van 1200 mm worden om de 600 mm haaks op de hoofdprofielen geplaatst.  Bij modulatie 600 x 600 mm worden de dwarsprofielen van 600 mm haaks op het dwarsprofiel van 1200 mm geplaatst. De randafwerking is een stalen L-profiel, of schaduwhoeklijn afmeting 15 x 8 x 12 x 15 mm.</w:t>
      </w:r>
    </w:p>
    <w:p w:rsidR="00F92FF4" w:rsidRPr="00A3688C" w:rsidRDefault="00F92FF4" w:rsidP="00F92FF4">
      <w:pPr>
        <w:spacing w:after="0" w:line="240" w:lineRule="auto"/>
        <w:rPr>
          <w:rFonts w:cstheme="minorHAnsi"/>
          <w:sz w:val="20"/>
          <w:szCs w:val="20"/>
          <w:lang w:val="de-DE"/>
        </w:rPr>
      </w:pPr>
      <w:r w:rsidRPr="00A3688C">
        <w:rPr>
          <w:rFonts w:cstheme="minorHAnsi"/>
          <w:sz w:val="20"/>
          <w:szCs w:val="20"/>
          <w:lang w:val="de-DE"/>
        </w:rPr>
        <w:t xml:space="preserve"> </w:t>
      </w:r>
      <w:r w:rsidRPr="00EE2884">
        <w:rPr>
          <w:rFonts w:cstheme="minorHAnsi"/>
          <w:noProof/>
          <w:sz w:val="20"/>
          <w:szCs w:val="20"/>
          <w:lang w:val="de-DE"/>
        </w:rPr>
        <w:t>Minimale afhanghoogte: 150 mm.</w:t>
      </w:r>
    </w:p>
    <w:p w:rsidR="00F92FF4" w:rsidRPr="00A3688C" w:rsidRDefault="00F92FF4" w:rsidP="00F92FF4">
      <w:pPr>
        <w:spacing w:after="0" w:line="240" w:lineRule="auto"/>
        <w:rPr>
          <w:sz w:val="20"/>
          <w:szCs w:val="20"/>
          <w:lang w:val="de-DE"/>
        </w:rPr>
      </w:pPr>
    </w:p>
    <w:p w:rsidR="00F92FF4" w:rsidRDefault="00F92FF4" w:rsidP="00F92FF4">
      <w:pPr>
        <w:spacing w:after="0" w:line="240" w:lineRule="auto"/>
        <w:rPr>
          <w:rFonts w:cstheme="minorHAnsi"/>
          <w:b/>
          <w:bCs/>
          <w:sz w:val="20"/>
          <w:szCs w:val="20"/>
          <w:u w:val="single"/>
          <w:lang w:val="de-DE"/>
        </w:rPr>
      </w:pPr>
      <w:r w:rsidRPr="00EE2884">
        <w:rPr>
          <w:rFonts w:cstheme="minorHAnsi"/>
          <w:b/>
          <w:bCs/>
          <w:noProof/>
          <w:sz w:val="20"/>
          <w:szCs w:val="20"/>
          <w:u w:val="single"/>
          <w:lang w:val="de-DE"/>
        </w:rPr>
        <w:t>Materiaal:</w:t>
      </w:r>
    </w:p>
    <w:p w:rsidR="00F92FF4" w:rsidRPr="009F2B5A" w:rsidRDefault="00F92FF4" w:rsidP="00F92FF4">
      <w:pPr>
        <w:spacing w:after="0" w:line="240" w:lineRule="auto"/>
        <w:rPr>
          <w:rFonts w:cstheme="minorHAnsi"/>
          <w:sz w:val="20"/>
          <w:szCs w:val="20"/>
          <w:lang w:val="de-DE"/>
        </w:rPr>
      </w:pPr>
      <w:r w:rsidRPr="00EE2884">
        <w:rPr>
          <w:rFonts w:cstheme="minorHAnsi"/>
          <w:noProof/>
          <w:sz w:val="20"/>
          <w:szCs w:val="20"/>
          <w:lang w:val="de-DE"/>
        </w:rPr>
        <w:t>Moduulmaat:</w:t>
      </w:r>
    </w:p>
    <w:p w:rsidR="00F92FF4" w:rsidRPr="009F2B5A" w:rsidRDefault="00F92FF4" w:rsidP="00F92FF4">
      <w:pPr>
        <w:spacing w:after="0" w:line="240" w:lineRule="auto"/>
        <w:rPr>
          <w:rFonts w:cstheme="minorHAnsi"/>
          <w:sz w:val="20"/>
          <w:szCs w:val="20"/>
          <w:lang w:val="de-DE"/>
        </w:rPr>
      </w:pPr>
      <w:r w:rsidRPr="00EE2884">
        <w:rPr>
          <w:rFonts w:cstheme="minorHAnsi"/>
          <w:noProof/>
          <w:sz w:val="20"/>
          <w:szCs w:val="20"/>
          <w:lang w:val="de-DE"/>
        </w:rPr>
        <w:t>600/1200 x 600 x 35 mm</w:t>
      </w:r>
    </w:p>
    <w:p w:rsidR="00F92FF4" w:rsidRPr="009F2B5A" w:rsidRDefault="00F92FF4" w:rsidP="00F92FF4">
      <w:pPr>
        <w:spacing w:after="0" w:line="240" w:lineRule="auto"/>
        <w:rPr>
          <w:rFonts w:cstheme="minorHAnsi"/>
          <w:sz w:val="20"/>
          <w:szCs w:val="20"/>
          <w:lang w:val="de-DE"/>
        </w:rPr>
      </w:pPr>
    </w:p>
    <w:p w:rsidR="00F92FF4" w:rsidRPr="009F2B5A" w:rsidRDefault="00F92FF4" w:rsidP="00F92FF4">
      <w:pPr>
        <w:spacing w:after="0" w:line="240" w:lineRule="auto"/>
        <w:rPr>
          <w:rFonts w:cstheme="minorHAnsi"/>
          <w:sz w:val="20"/>
          <w:szCs w:val="20"/>
          <w:lang w:val="de-DE"/>
        </w:rPr>
      </w:pPr>
      <w:r w:rsidRPr="00EE2884">
        <w:rPr>
          <w:rFonts w:cstheme="minorHAnsi"/>
          <w:noProof/>
          <w:sz w:val="20"/>
          <w:szCs w:val="20"/>
          <w:lang w:val="de-DE"/>
        </w:rPr>
        <w:t>CE-certificering</w:t>
      </w:r>
    </w:p>
    <w:p w:rsidR="00F92FF4" w:rsidRPr="00EE2884" w:rsidRDefault="00F92FF4" w:rsidP="00F92FF4">
      <w:pPr>
        <w:spacing w:after="0" w:line="240" w:lineRule="auto"/>
        <w:rPr>
          <w:rFonts w:cstheme="minorHAnsi"/>
          <w:noProof/>
          <w:sz w:val="20"/>
          <w:szCs w:val="20"/>
          <w:lang w:val="de-DE"/>
        </w:rPr>
      </w:pPr>
      <w:r w:rsidRPr="00EE2884">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F92FF4" w:rsidRPr="00EE2884" w:rsidRDefault="00F92FF4" w:rsidP="00F92FF4">
      <w:pPr>
        <w:spacing w:after="0" w:line="240" w:lineRule="auto"/>
        <w:rPr>
          <w:rFonts w:cstheme="minorHAnsi"/>
          <w:noProof/>
          <w:sz w:val="20"/>
          <w:szCs w:val="20"/>
          <w:lang w:val="de-DE"/>
        </w:rPr>
      </w:pPr>
      <w:r w:rsidRPr="00EE2884">
        <w:rPr>
          <w:rFonts w:cstheme="minorHAnsi"/>
          <w:noProof/>
          <w:sz w:val="20"/>
          <w:szCs w:val="20"/>
          <w:lang w:val="de-DE"/>
        </w:rPr>
        <w:t>‐ geluidsabsorptie: gemiddelde geluidsabsorptiecoëfficiënt alfa-w</w:t>
      </w:r>
    </w:p>
    <w:p w:rsidR="00F92FF4" w:rsidRPr="00EE2884" w:rsidRDefault="00F92FF4" w:rsidP="00F92FF4">
      <w:pPr>
        <w:spacing w:after="0" w:line="240" w:lineRule="auto"/>
        <w:rPr>
          <w:rFonts w:cstheme="minorHAnsi"/>
          <w:noProof/>
          <w:sz w:val="20"/>
          <w:szCs w:val="20"/>
          <w:lang w:val="de-DE"/>
        </w:rPr>
      </w:pPr>
      <w:r w:rsidRPr="00EE2884">
        <w:rPr>
          <w:rFonts w:cstheme="minorHAnsi"/>
          <w:noProof/>
          <w:sz w:val="20"/>
          <w:szCs w:val="20"/>
          <w:lang w:val="de-DE"/>
        </w:rPr>
        <w:t>‐ reactie bij brand: Europese brandklasse</w:t>
      </w:r>
    </w:p>
    <w:p w:rsidR="00F92FF4" w:rsidRPr="00EE2884" w:rsidRDefault="00F92FF4" w:rsidP="00F92FF4">
      <w:pPr>
        <w:spacing w:after="0" w:line="240" w:lineRule="auto"/>
        <w:rPr>
          <w:rFonts w:cstheme="minorHAnsi"/>
          <w:noProof/>
          <w:sz w:val="20"/>
          <w:szCs w:val="20"/>
          <w:lang w:val="de-DE"/>
        </w:rPr>
      </w:pPr>
      <w:r w:rsidRPr="00EE2884">
        <w:rPr>
          <w:rFonts w:cstheme="minorHAnsi"/>
          <w:noProof/>
          <w:sz w:val="20"/>
          <w:szCs w:val="20"/>
          <w:lang w:val="de-DE"/>
        </w:rPr>
        <w:t>‐ vochtbestendigheid en vormvastheid: een maat voor de vormvastheid van plafondpanelen onder bepaalde vochtigheids-en temperatuurcondities.</w:t>
      </w:r>
    </w:p>
    <w:p w:rsidR="00F92FF4" w:rsidRPr="009F2B5A" w:rsidRDefault="00F92FF4" w:rsidP="00F92FF4">
      <w:pPr>
        <w:spacing w:after="0" w:line="240" w:lineRule="auto"/>
        <w:rPr>
          <w:rFonts w:cstheme="minorHAnsi"/>
          <w:sz w:val="20"/>
          <w:szCs w:val="20"/>
          <w:lang w:val="de-DE"/>
        </w:rPr>
      </w:pPr>
    </w:p>
    <w:p w:rsidR="00F92FF4" w:rsidRPr="009F2B5A" w:rsidRDefault="00F92FF4" w:rsidP="00F92FF4">
      <w:pPr>
        <w:spacing w:after="0" w:line="240" w:lineRule="auto"/>
        <w:rPr>
          <w:rFonts w:cstheme="minorHAnsi"/>
          <w:sz w:val="20"/>
          <w:szCs w:val="20"/>
          <w:lang w:val="de-DE"/>
        </w:rPr>
      </w:pPr>
      <w:r w:rsidRPr="00EE2884">
        <w:rPr>
          <w:rFonts w:cstheme="minorHAnsi"/>
          <w:noProof/>
          <w:sz w:val="20"/>
          <w:szCs w:val="20"/>
          <w:lang w:val="de-DE"/>
        </w:rPr>
        <w:t>Luchtvochtigheid en dimensiestabiliteit</w:t>
      </w:r>
    </w:p>
    <w:p w:rsidR="00F92FF4" w:rsidRPr="009F2B5A" w:rsidRDefault="00F92FF4" w:rsidP="00F92FF4">
      <w:pPr>
        <w:spacing w:after="0" w:line="240" w:lineRule="auto"/>
        <w:rPr>
          <w:rFonts w:cstheme="minorHAnsi"/>
          <w:sz w:val="20"/>
          <w:szCs w:val="20"/>
          <w:lang w:val="de-DE"/>
        </w:rPr>
      </w:pPr>
      <w:r w:rsidRPr="00EE2884">
        <w:rPr>
          <w:rFonts w:cstheme="minorHAnsi"/>
          <w:noProof/>
          <w:sz w:val="20"/>
          <w:szCs w:val="20"/>
          <w:lang w:val="de-DE"/>
        </w:rPr>
        <w:t>Tot 100% RV</w:t>
      </w:r>
    </w:p>
    <w:p w:rsidR="00F92FF4" w:rsidRPr="005C50DE" w:rsidRDefault="00F92FF4" w:rsidP="00F92FF4">
      <w:pPr>
        <w:spacing w:after="0" w:line="240" w:lineRule="auto"/>
        <w:rPr>
          <w:rFonts w:cstheme="minorHAnsi"/>
          <w:sz w:val="20"/>
          <w:szCs w:val="20"/>
          <w:lang w:val="de-DE"/>
        </w:rPr>
      </w:pPr>
      <w:r w:rsidRPr="00EE2884">
        <w:rPr>
          <w:rFonts w:cstheme="minorHAnsi"/>
          <w:noProof/>
          <w:sz w:val="20"/>
          <w:szCs w:val="20"/>
          <w:lang w:val="de-DE"/>
        </w:rPr>
        <w:t>1/C/0N</w:t>
      </w:r>
    </w:p>
    <w:p w:rsidR="00F92FF4" w:rsidRPr="005C50DE" w:rsidRDefault="00F92FF4" w:rsidP="00F92FF4">
      <w:pPr>
        <w:spacing w:after="0" w:line="240" w:lineRule="auto"/>
        <w:rPr>
          <w:rFonts w:cstheme="minorHAnsi"/>
          <w:sz w:val="20"/>
          <w:szCs w:val="20"/>
          <w:lang w:val="de-DE"/>
        </w:rPr>
      </w:pPr>
    </w:p>
    <w:p w:rsidR="00F92FF4" w:rsidRPr="005C50DE" w:rsidRDefault="00F92FF4" w:rsidP="00F92FF4">
      <w:pPr>
        <w:keepNext/>
        <w:spacing w:after="0" w:line="240" w:lineRule="auto"/>
        <w:rPr>
          <w:rFonts w:cstheme="minorHAnsi"/>
          <w:noProof/>
          <w:sz w:val="20"/>
          <w:szCs w:val="20"/>
          <w:lang w:val="de-DE"/>
        </w:rPr>
      </w:pPr>
    </w:p>
    <w:p w:rsidR="00F92FF4" w:rsidRPr="005C50DE" w:rsidRDefault="00F92FF4" w:rsidP="00F92FF4">
      <w:pPr>
        <w:keepNext/>
        <w:spacing w:after="0" w:line="240" w:lineRule="auto"/>
        <w:rPr>
          <w:rFonts w:cstheme="minorHAnsi"/>
          <w:sz w:val="20"/>
          <w:szCs w:val="20"/>
          <w:lang w:val="de-DE"/>
        </w:rPr>
      </w:pPr>
      <w:r w:rsidRPr="005C50DE">
        <w:rPr>
          <w:rFonts w:cstheme="minorHAnsi"/>
          <w:noProof/>
          <w:sz w:val="20"/>
          <w:szCs w:val="20"/>
          <w:lang w:val="de-DE"/>
        </w:rPr>
        <w:t>Geluidabsorptie</w:t>
      </w:r>
    </w:p>
    <w:p w:rsidR="00F92FF4" w:rsidRPr="00EE2884" w:rsidRDefault="00F92FF4" w:rsidP="00F92FF4">
      <w:pPr>
        <w:keepNext/>
        <w:spacing w:after="0" w:line="240" w:lineRule="auto"/>
        <w:rPr>
          <w:rFonts w:cstheme="minorHAnsi"/>
          <w:noProof/>
          <w:sz w:val="20"/>
          <w:szCs w:val="20"/>
          <w:lang w:val="de-DE"/>
        </w:rPr>
      </w:pPr>
      <w:r w:rsidRPr="00EE2884">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F92FF4" w:rsidRPr="00EE2884" w:rsidRDefault="00F92FF4" w:rsidP="00F92FF4">
      <w:pPr>
        <w:keepNext/>
        <w:spacing w:after="0" w:line="240" w:lineRule="auto"/>
        <w:rPr>
          <w:rFonts w:cstheme="minorHAnsi"/>
          <w:noProof/>
          <w:sz w:val="20"/>
          <w:szCs w:val="20"/>
          <w:lang w:val="de-DE"/>
        </w:rPr>
      </w:pPr>
      <w:r w:rsidRPr="00EE2884">
        <w:rPr>
          <w:rFonts w:cstheme="minorHAnsi"/>
          <w:noProof/>
          <w:sz w:val="20"/>
          <w:szCs w:val="20"/>
          <w:lang w:val="de-DE"/>
        </w:rPr>
        <w:t xml:space="preserve">Deze waarde dient vermeld te zijn op het CE-gemarkeerde etiket van zowel plafondpanelen als voor te leggen monstermateriaal. </w:t>
      </w:r>
    </w:p>
    <w:p w:rsidR="00F92FF4" w:rsidRPr="005C50DE" w:rsidRDefault="00F92FF4" w:rsidP="00F92FF4">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F92FF4" w:rsidRPr="00050E55" w:rsidTr="00DC32CC">
        <w:trPr>
          <w:cantSplit/>
        </w:trPr>
        <w:tc>
          <w:tcPr>
            <w:tcW w:w="1413" w:type="dxa"/>
          </w:tcPr>
          <w:p w:rsidR="00F92FF4" w:rsidRPr="00050E55" w:rsidRDefault="00F92FF4" w:rsidP="00DC32CC">
            <w:pPr>
              <w:keepNext/>
              <w:rPr>
                <w:rFonts w:cstheme="minorHAnsi"/>
                <w:sz w:val="20"/>
                <w:szCs w:val="20"/>
                <w:lang w:val="fr-FR"/>
              </w:rPr>
            </w:pPr>
            <w:r w:rsidRPr="00050E55">
              <w:rPr>
                <w:rFonts w:cstheme="minorHAnsi"/>
                <w:sz w:val="20"/>
                <w:szCs w:val="20"/>
                <w:lang w:val="fr-FR"/>
              </w:rPr>
              <w:t>Dikte (mm)</w:t>
            </w:r>
          </w:p>
        </w:tc>
        <w:tc>
          <w:tcPr>
            <w:tcW w:w="1708" w:type="dxa"/>
          </w:tcPr>
          <w:p w:rsidR="00F92FF4" w:rsidRPr="00050E55" w:rsidRDefault="00F92FF4" w:rsidP="00DC32CC">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F92FF4" w:rsidRPr="00050E55" w:rsidRDefault="00F92FF4" w:rsidP="00DC32CC">
            <w:pPr>
              <w:keepNext/>
              <w:rPr>
                <w:rFonts w:cstheme="minorHAnsi"/>
                <w:sz w:val="20"/>
                <w:szCs w:val="20"/>
                <w:lang w:val="fr-FR"/>
              </w:rPr>
            </w:pPr>
            <w:r w:rsidRPr="00050E55">
              <w:rPr>
                <w:rFonts w:cstheme="minorHAnsi"/>
                <w:sz w:val="20"/>
                <w:szCs w:val="20"/>
                <w:lang w:val="fr-FR"/>
              </w:rPr>
              <w:t>125 Hz</w:t>
            </w:r>
          </w:p>
        </w:tc>
        <w:tc>
          <w:tcPr>
            <w:tcW w:w="688" w:type="dxa"/>
          </w:tcPr>
          <w:p w:rsidR="00F92FF4" w:rsidRPr="00050E55" w:rsidRDefault="00F92FF4" w:rsidP="00DC32CC">
            <w:pPr>
              <w:keepNext/>
              <w:rPr>
                <w:rFonts w:cstheme="minorHAnsi"/>
                <w:sz w:val="20"/>
                <w:szCs w:val="20"/>
                <w:lang w:val="fr-FR"/>
              </w:rPr>
            </w:pPr>
            <w:r w:rsidRPr="00050E55">
              <w:rPr>
                <w:rFonts w:cstheme="minorHAnsi"/>
                <w:sz w:val="20"/>
                <w:szCs w:val="20"/>
                <w:lang w:val="fr-FR"/>
              </w:rPr>
              <w:t>250 Hz</w:t>
            </w:r>
          </w:p>
        </w:tc>
        <w:tc>
          <w:tcPr>
            <w:tcW w:w="688" w:type="dxa"/>
          </w:tcPr>
          <w:p w:rsidR="00F92FF4" w:rsidRPr="00050E55" w:rsidRDefault="00F92FF4" w:rsidP="00DC32CC">
            <w:pPr>
              <w:keepNext/>
              <w:rPr>
                <w:rFonts w:cstheme="minorHAnsi"/>
                <w:sz w:val="20"/>
                <w:szCs w:val="20"/>
                <w:lang w:val="fr-FR"/>
              </w:rPr>
            </w:pPr>
            <w:r w:rsidRPr="00050E55">
              <w:rPr>
                <w:rFonts w:cstheme="minorHAnsi"/>
                <w:sz w:val="20"/>
                <w:szCs w:val="20"/>
                <w:lang w:val="fr-FR"/>
              </w:rPr>
              <w:t>500 Hz</w:t>
            </w:r>
          </w:p>
        </w:tc>
        <w:tc>
          <w:tcPr>
            <w:tcW w:w="687" w:type="dxa"/>
          </w:tcPr>
          <w:p w:rsidR="00F92FF4" w:rsidRPr="00050E55" w:rsidRDefault="00F92FF4" w:rsidP="00DC32CC">
            <w:pPr>
              <w:keepNext/>
              <w:rPr>
                <w:rFonts w:cstheme="minorHAnsi"/>
                <w:sz w:val="20"/>
                <w:szCs w:val="20"/>
                <w:lang w:val="fr-FR"/>
              </w:rPr>
            </w:pPr>
            <w:r w:rsidRPr="00050E55">
              <w:rPr>
                <w:rFonts w:cstheme="minorHAnsi"/>
                <w:sz w:val="20"/>
                <w:szCs w:val="20"/>
                <w:lang w:val="fr-FR"/>
              </w:rPr>
              <w:t>1000 Hz</w:t>
            </w:r>
          </w:p>
        </w:tc>
        <w:tc>
          <w:tcPr>
            <w:tcW w:w="688" w:type="dxa"/>
          </w:tcPr>
          <w:p w:rsidR="00F92FF4" w:rsidRPr="00050E55" w:rsidRDefault="00F92FF4" w:rsidP="00DC32CC">
            <w:pPr>
              <w:keepNext/>
              <w:rPr>
                <w:rFonts w:cstheme="minorHAnsi"/>
                <w:sz w:val="20"/>
                <w:szCs w:val="20"/>
                <w:lang w:val="fr-FR"/>
              </w:rPr>
            </w:pPr>
            <w:r w:rsidRPr="00050E55">
              <w:rPr>
                <w:rFonts w:cstheme="minorHAnsi"/>
                <w:sz w:val="20"/>
                <w:szCs w:val="20"/>
                <w:lang w:val="fr-FR"/>
              </w:rPr>
              <w:t>2000 Hz</w:t>
            </w:r>
          </w:p>
        </w:tc>
        <w:tc>
          <w:tcPr>
            <w:tcW w:w="688" w:type="dxa"/>
          </w:tcPr>
          <w:p w:rsidR="00F92FF4" w:rsidRPr="00050E55" w:rsidRDefault="00F92FF4" w:rsidP="00DC32CC">
            <w:pPr>
              <w:keepNext/>
              <w:rPr>
                <w:rFonts w:cstheme="minorHAnsi"/>
                <w:sz w:val="20"/>
                <w:szCs w:val="20"/>
                <w:lang w:val="fr-FR"/>
              </w:rPr>
            </w:pPr>
            <w:r w:rsidRPr="00050E55">
              <w:rPr>
                <w:rFonts w:cstheme="minorHAnsi"/>
                <w:sz w:val="20"/>
                <w:szCs w:val="20"/>
                <w:lang w:val="fr-FR"/>
              </w:rPr>
              <w:t>4000 Hz</w:t>
            </w:r>
          </w:p>
        </w:tc>
        <w:tc>
          <w:tcPr>
            <w:tcW w:w="687" w:type="dxa"/>
          </w:tcPr>
          <w:p w:rsidR="00F92FF4" w:rsidRPr="00050E55" w:rsidRDefault="00F92FF4" w:rsidP="00DC32CC">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F92FF4" w:rsidRPr="00050E55" w:rsidRDefault="00F92FF4" w:rsidP="00DC32CC">
            <w:pPr>
              <w:keepNext/>
              <w:rPr>
                <w:rFonts w:cstheme="minorHAnsi"/>
                <w:sz w:val="20"/>
                <w:szCs w:val="20"/>
                <w:lang w:val="fr-FR"/>
              </w:rPr>
            </w:pPr>
            <w:r w:rsidRPr="00050E55">
              <w:rPr>
                <w:rFonts w:cstheme="minorHAnsi"/>
                <w:sz w:val="20"/>
                <w:szCs w:val="20"/>
                <w:lang w:val="fr-FR"/>
              </w:rPr>
              <w:t>klasse</w:t>
            </w:r>
          </w:p>
        </w:tc>
        <w:tc>
          <w:tcPr>
            <w:tcW w:w="688" w:type="dxa"/>
          </w:tcPr>
          <w:p w:rsidR="00F92FF4" w:rsidRPr="00050E55" w:rsidRDefault="00F92FF4" w:rsidP="00DC32CC">
            <w:pPr>
              <w:keepNext/>
              <w:rPr>
                <w:rFonts w:cstheme="minorHAnsi"/>
                <w:sz w:val="20"/>
                <w:szCs w:val="20"/>
                <w:lang w:val="fr-FR"/>
              </w:rPr>
            </w:pPr>
            <w:r w:rsidRPr="00050E55">
              <w:rPr>
                <w:rFonts w:cstheme="minorHAnsi"/>
                <w:sz w:val="20"/>
                <w:szCs w:val="20"/>
                <w:lang w:val="fr-FR"/>
              </w:rPr>
              <w:t>NRC</w:t>
            </w:r>
          </w:p>
        </w:tc>
      </w:tr>
      <w:tr w:rsidR="00F92FF4" w:rsidRPr="00050E55" w:rsidTr="00DC32CC">
        <w:trPr>
          <w:cantSplit/>
        </w:trPr>
        <w:tc>
          <w:tcPr>
            <w:tcW w:w="1413" w:type="dxa"/>
          </w:tcPr>
          <w:p w:rsidR="00F92FF4" w:rsidRPr="004E40B9" w:rsidRDefault="00F92FF4" w:rsidP="00DC32CC">
            <w:pPr>
              <w:rPr>
                <w:rFonts w:cstheme="minorHAnsi"/>
                <w:sz w:val="20"/>
                <w:szCs w:val="20"/>
                <w:lang w:val="en-GB"/>
              </w:rPr>
            </w:pPr>
            <w:r w:rsidRPr="00EE2884">
              <w:rPr>
                <w:rFonts w:cstheme="minorHAnsi"/>
                <w:noProof/>
                <w:sz w:val="20"/>
                <w:szCs w:val="20"/>
                <w:lang w:val="en-GB"/>
              </w:rPr>
              <w:t>35</w:t>
            </w:r>
          </w:p>
        </w:tc>
        <w:tc>
          <w:tcPr>
            <w:tcW w:w="1708" w:type="dxa"/>
          </w:tcPr>
          <w:p w:rsidR="00F92FF4" w:rsidRPr="00050E55" w:rsidRDefault="00F92FF4" w:rsidP="00DC32CC">
            <w:pPr>
              <w:rPr>
                <w:rFonts w:cstheme="minorHAnsi"/>
                <w:sz w:val="20"/>
                <w:szCs w:val="20"/>
              </w:rPr>
            </w:pPr>
            <w:r w:rsidRPr="00EE2884">
              <w:rPr>
                <w:rFonts w:cstheme="minorHAnsi"/>
                <w:noProof/>
                <w:sz w:val="20"/>
                <w:szCs w:val="20"/>
                <w:lang w:val="en-GB"/>
              </w:rPr>
              <w:t>200</w:t>
            </w:r>
          </w:p>
        </w:tc>
        <w:tc>
          <w:tcPr>
            <w:tcW w:w="687" w:type="dxa"/>
          </w:tcPr>
          <w:p w:rsidR="00F92FF4" w:rsidRPr="00FB71F3" w:rsidRDefault="00F92FF4" w:rsidP="00DC32CC">
            <w:pPr>
              <w:rPr>
                <w:rFonts w:cstheme="minorHAnsi"/>
                <w:sz w:val="20"/>
                <w:szCs w:val="20"/>
              </w:rPr>
            </w:pPr>
            <w:r w:rsidRPr="00EE2884">
              <w:rPr>
                <w:rFonts w:cstheme="minorHAnsi"/>
                <w:noProof/>
                <w:sz w:val="20"/>
                <w:szCs w:val="20"/>
              </w:rPr>
              <w:t>0,45</w:t>
            </w:r>
          </w:p>
        </w:tc>
        <w:tc>
          <w:tcPr>
            <w:tcW w:w="688" w:type="dxa"/>
          </w:tcPr>
          <w:p w:rsidR="00F92FF4" w:rsidRPr="00FB71F3" w:rsidRDefault="00F92FF4" w:rsidP="00DC32CC">
            <w:pPr>
              <w:rPr>
                <w:rFonts w:cstheme="minorHAnsi"/>
                <w:sz w:val="20"/>
                <w:szCs w:val="20"/>
              </w:rPr>
            </w:pPr>
            <w:r w:rsidRPr="00EE2884">
              <w:rPr>
                <w:rFonts w:cstheme="minorHAnsi"/>
                <w:noProof/>
                <w:sz w:val="20"/>
                <w:szCs w:val="20"/>
              </w:rPr>
              <w:t>0,60</w:t>
            </w:r>
          </w:p>
        </w:tc>
        <w:tc>
          <w:tcPr>
            <w:tcW w:w="688" w:type="dxa"/>
          </w:tcPr>
          <w:p w:rsidR="00F92FF4" w:rsidRPr="00FB71F3" w:rsidRDefault="00F92FF4" w:rsidP="00DC32CC">
            <w:pPr>
              <w:rPr>
                <w:rFonts w:cstheme="minorHAnsi"/>
                <w:sz w:val="20"/>
                <w:szCs w:val="20"/>
              </w:rPr>
            </w:pPr>
            <w:r w:rsidRPr="00EE2884">
              <w:rPr>
                <w:rFonts w:cstheme="minorHAnsi"/>
                <w:noProof/>
                <w:sz w:val="20"/>
                <w:szCs w:val="20"/>
              </w:rPr>
              <w:t>0,90</w:t>
            </w:r>
          </w:p>
        </w:tc>
        <w:tc>
          <w:tcPr>
            <w:tcW w:w="687" w:type="dxa"/>
          </w:tcPr>
          <w:p w:rsidR="00F92FF4" w:rsidRPr="00FB71F3" w:rsidRDefault="00F92FF4" w:rsidP="00DC32CC">
            <w:pPr>
              <w:rPr>
                <w:rFonts w:cstheme="minorHAnsi"/>
                <w:sz w:val="20"/>
                <w:szCs w:val="20"/>
              </w:rPr>
            </w:pPr>
            <w:r w:rsidRPr="00EE2884">
              <w:rPr>
                <w:rFonts w:cstheme="minorHAnsi"/>
                <w:noProof/>
                <w:sz w:val="20"/>
                <w:szCs w:val="20"/>
              </w:rPr>
              <w:t>1,00</w:t>
            </w:r>
          </w:p>
        </w:tc>
        <w:tc>
          <w:tcPr>
            <w:tcW w:w="688" w:type="dxa"/>
          </w:tcPr>
          <w:p w:rsidR="00F92FF4" w:rsidRPr="00FB71F3" w:rsidRDefault="00F92FF4" w:rsidP="00DC32CC">
            <w:pPr>
              <w:rPr>
                <w:rFonts w:cstheme="minorHAnsi"/>
                <w:sz w:val="20"/>
                <w:szCs w:val="20"/>
              </w:rPr>
            </w:pPr>
            <w:r w:rsidRPr="00EE2884">
              <w:rPr>
                <w:rFonts w:cstheme="minorHAnsi"/>
                <w:noProof/>
                <w:sz w:val="20"/>
                <w:szCs w:val="20"/>
              </w:rPr>
              <w:t>1,00</w:t>
            </w:r>
          </w:p>
        </w:tc>
        <w:tc>
          <w:tcPr>
            <w:tcW w:w="688" w:type="dxa"/>
          </w:tcPr>
          <w:p w:rsidR="00F92FF4" w:rsidRPr="00FB71F3" w:rsidRDefault="00F92FF4" w:rsidP="00DC32CC">
            <w:pPr>
              <w:rPr>
                <w:rFonts w:cstheme="minorHAnsi"/>
                <w:sz w:val="20"/>
                <w:szCs w:val="20"/>
              </w:rPr>
            </w:pPr>
            <w:r w:rsidRPr="00EE2884">
              <w:rPr>
                <w:rFonts w:cstheme="minorHAnsi"/>
                <w:noProof/>
                <w:sz w:val="20"/>
                <w:szCs w:val="20"/>
              </w:rPr>
              <w:t>1,00</w:t>
            </w:r>
          </w:p>
        </w:tc>
        <w:tc>
          <w:tcPr>
            <w:tcW w:w="687" w:type="dxa"/>
          </w:tcPr>
          <w:p w:rsidR="00F92FF4" w:rsidRPr="00FB71F3" w:rsidRDefault="00F92FF4" w:rsidP="00DC32CC">
            <w:pPr>
              <w:rPr>
                <w:rFonts w:cstheme="minorHAnsi"/>
                <w:sz w:val="20"/>
                <w:szCs w:val="20"/>
              </w:rPr>
            </w:pPr>
            <w:r w:rsidRPr="00EE2884">
              <w:rPr>
                <w:rFonts w:cstheme="minorHAnsi"/>
                <w:noProof/>
                <w:sz w:val="20"/>
                <w:szCs w:val="20"/>
              </w:rPr>
              <w:t>0,90</w:t>
            </w:r>
          </w:p>
        </w:tc>
        <w:tc>
          <w:tcPr>
            <w:tcW w:w="821" w:type="dxa"/>
          </w:tcPr>
          <w:p w:rsidR="00F92FF4" w:rsidRPr="00FB71F3" w:rsidRDefault="00F92FF4" w:rsidP="00DC32CC">
            <w:pPr>
              <w:rPr>
                <w:rFonts w:cstheme="minorHAnsi"/>
                <w:sz w:val="20"/>
                <w:szCs w:val="20"/>
              </w:rPr>
            </w:pPr>
            <w:r w:rsidRPr="00EE2884">
              <w:rPr>
                <w:rFonts w:cstheme="minorHAnsi"/>
                <w:noProof/>
                <w:sz w:val="20"/>
                <w:szCs w:val="20"/>
              </w:rPr>
              <w:t>A</w:t>
            </w:r>
          </w:p>
        </w:tc>
        <w:tc>
          <w:tcPr>
            <w:tcW w:w="688" w:type="dxa"/>
          </w:tcPr>
          <w:p w:rsidR="00F92FF4" w:rsidRPr="00FB71F3" w:rsidRDefault="00F92FF4" w:rsidP="00DC32CC">
            <w:pPr>
              <w:rPr>
                <w:rFonts w:cstheme="minorHAnsi"/>
                <w:sz w:val="20"/>
                <w:szCs w:val="20"/>
              </w:rPr>
            </w:pPr>
            <w:r w:rsidRPr="00EE2884">
              <w:rPr>
                <w:rFonts w:cstheme="minorHAnsi"/>
                <w:noProof/>
                <w:sz w:val="20"/>
                <w:szCs w:val="20"/>
              </w:rPr>
              <w:t>0,85</w:t>
            </w:r>
          </w:p>
        </w:tc>
      </w:tr>
    </w:tbl>
    <w:p w:rsidR="00F92FF4" w:rsidRDefault="00F92FF4" w:rsidP="00F92FF4">
      <w:pPr>
        <w:spacing w:after="0" w:line="240" w:lineRule="auto"/>
        <w:rPr>
          <w:rFonts w:cstheme="minorHAnsi"/>
          <w:sz w:val="20"/>
          <w:szCs w:val="20"/>
        </w:rPr>
      </w:pPr>
    </w:p>
    <w:p w:rsidR="00F92FF4" w:rsidRDefault="00F92FF4" w:rsidP="00F92FF4">
      <w:pPr>
        <w:spacing w:after="0" w:line="240" w:lineRule="auto"/>
        <w:rPr>
          <w:rFonts w:cstheme="minorHAnsi"/>
          <w:sz w:val="20"/>
          <w:szCs w:val="20"/>
        </w:rPr>
      </w:pPr>
      <w:r w:rsidRPr="00EE2884">
        <w:rPr>
          <w:rFonts w:cstheme="minorHAnsi"/>
          <w:noProof/>
          <w:sz w:val="20"/>
          <w:szCs w:val="20"/>
        </w:rPr>
        <w:t>Geluidisolatie:</w:t>
      </w:r>
    </w:p>
    <w:p w:rsidR="00F92FF4" w:rsidRPr="00EE2884" w:rsidRDefault="00F92FF4" w:rsidP="00F92FF4">
      <w:pPr>
        <w:spacing w:after="0" w:line="240" w:lineRule="auto"/>
        <w:rPr>
          <w:rFonts w:cstheme="minorHAnsi"/>
          <w:noProof/>
          <w:sz w:val="20"/>
          <w:szCs w:val="20"/>
        </w:rPr>
      </w:pPr>
      <w:r w:rsidRPr="00EE2884">
        <w:rPr>
          <w:rFonts w:cstheme="minorHAnsi"/>
          <w:noProof/>
          <w:sz w:val="20"/>
          <w:szCs w:val="20"/>
        </w:rPr>
        <w:t>De overlangsgeluidsisolatie (“room-to-room”) van de plafondpanelen is getest volgens EN ISO 140-3.  Overlangsgeluidsisolatie: Dn,f,w = 41 dB</w:t>
      </w:r>
    </w:p>
    <w:p w:rsidR="00F92FF4" w:rsidRPr="002977F1" w:rsidRDefault="00F92FF4" w:rsidP="00F92FF4">
      <w:pPr>
        <w:spacing w:after="0" w:line="240" w:lineRule="auto"/>
        <w:rPr>
          <w:rFonts w:cstheme="minorHAnsi"/>
          <w:sz w:val="20"/>
          <w:szCs w:val="20"/>
        </w:rPr>
      </w:pPr>
      <w:r w:rsidRPr="00EE2884">
        <w:rPr>
          <w:rFonts w:cstheme="minorHAnsi"/>
          <w:noProof/>
          <w:sz w:val="20"/>
          <w:szCs w:val="20"/>
        </w:rPr>
        <w:t>De directe geluidisolatie van de plafondpanelen is getest volgens EN ISO 140-3. Directe geluidsisolatie: Rw = 21 dB</w:t>
      </w:r>
    </w:p>
    <w:p w:rsidR="00F92FF4" w:rsidRPr="002977F1" w:rsidRDefault="00F92FF4" w:rsidP="00F92FF4">
      <w:pPr>
        <w:spacing w:after="0" w:line="240" w:lineRule="auto"/>
        <w:rPr>
          <w:rFonts w:cstheme="minorHAnsi"/>
          <w:noProof/>
          <w:sz w:val="20"/>
          <w:szCs w:val="20"/>
        </w:rPr>
      </w:pPr>
    </w:p>
    <w:p w:rsidR="00F92FF4" w:rsidRPr="002977F1" w:rsidRDefault="00F92FF4" w:rsidP="00F92FF4">
      <w:pPr>
        <w:spacing w:after="0" w:line="240" w:lineRule="auto"/>
        <w:rPr>
          <w:rFonts w:cstheme="minorHAnsi"/>
          <w:noProof/>
          <w:sz w:val="20"/>
          <w:szCs w:val="20"/>
        </w:rPr>
      </w:pPr>
    </w:p>
    <w:p w:rsidR="00F92FF4" w:rsidRPr="002977F1" w:rsidRDefault="00F92FF4" w:rsidP="00F92FF4">
      <w:pPr>
        <w:spacing w:after="0" w:line="240" w:lineRule="auto"/>
        <w:rPr>
          <w:rFonts w:cstheme="minorHAnsi"/>
          <w:noProof/>
          <w:sz w:val="20"/>
          <w:szCs w:val="20"/>
        </w:rPr>
      </w:pPr>
      <w:r w:rsidRPr="002977F1">
        <w:rPr>
          <w:rFonts w:cstheme="minorHAnsi"/>
          <w:noProof/>
          <w:sz w:val="20"/>
          <w:szCs w:val="20"/>
        </w:rPr>
        <w:t>Brandreactie</w:t>
      </w:r>
    </w:p>
    <w:p w:rsidR="00F92FF4" w:rsidRPr="00810F18" w:rsidRDefault="00F92FF4" w:rsidP="00F92FF4">
      <w:pPr>
        <w:spacing w:after="0" w:line="240" w:lineRule="auto"/>
        <w:rPr>
          <w:rFonts w:cstheme="minorHAnsi"/>
          <w:sz w:val="20"/>
          <w:szCs w:val="20"/>
        </w:rPr>
      </w:pPr>
      <w:r w:rsidRPr="00EE2884">
        <w:rPr>
          <w:rFonts w:cstheme="minorHAnsi"/>
          <w:noProof/>
          <w:sz w:val="20"/>
          <w:szCs w:val="20"/>
        </w:rPr>
        <w:t>De plafondplaten zijn geclassificeerd CE Klasse A1 volgens EN 13501-1, wat betekent: onbrandbaar, waardoor geen aanvullende classificatie voor rookemissie en brandende druppels nodig is.</w:t>
      </w:r>
    </w:p>
    <w:p w:rsidR="00F92FF4" w:rsidRPr="00810F18" w:rsidRDefault="00F92FF4" w:rsidP="00F92FF4">
      <w:pPr>
        <w:spacing w:after="0" w:line="240" w:lineRule="auto"/>
        <w:rPr>
          <w:rFonts w:cstheme="minorHAnsi"/>
          <w:sz w:val="20"/>
          <w:szCs w:val="20"/>
        </w:rPr>
      </w:pPr>
    </w:p>
    <w:p w:rsidR="00F92FF4" w:rsidRPr="00EE2884" w:rsidRDefault="00F92FF4" w:rsidP="00F92FF4">
      <w:pPr>
        <w:spacing w:after="0" w:line="240" w:lineRule="auto"/>
        <w:rPr>
          <w:rFonts w:cstheme="minorHAnsi"/>
          <w:noProof/>
          <w:sz w:val="20"/>
          <w:szCs w:val="20"/>
        </w:rPr>
      </w:pPr>
      <w:r w:rsidRPr="00EE2884">
        <w:rPr>
          <w:rFonts w:cstheme="minorHAnsi"/>
          <w:noProof/>
          <w:sz w:val="20"/>
          <w:szCs w:val="20"/>
        </w:rPr>
        <w:t xml:space="preserve">Lichtreflectie: </w:t>
      </w:r>
    </w:p>
    <w:p w:rsidR="00F92FF4" w:rsidRPr="00810F18" w:rsidRDefault="00F92FF4" w:rsidP="00F92FF4">
      <w:pPr>
        <w:spacing w:after="0" w:line="240" w:lineRule="auto"/>
        <w:rPr>
          <w:rFonts w:cstheme="minorHAnsi"/>
          <w:sz w:val="20"/>
          <w:szCs w:val="20"/>
        </w:rPr>
      </w:pPr>
      <w:r w:rsidRPr="00EE2884">
        <w:rPr>
          <w:rFonts w:cstheme="minorHAnsi"/>
          <w:noProof/>
          <w:sz w:val="20"/>
          <w:szCs w:val="20"/>
        </w:rPr>
        <w:t>Y-waarde (ISO7724-2):</w:t>
      </w:r>
      <w:r>
        <w:rPr>
          <w:rFonts w:cstheme="minorHAnsi"/>
          <w:noProof/>
          <w:sz w:val="20"/>
          <w:szCs w:val="20"/>
        </w:rPr>
        <w:t xml:space="preserve"> </w:t>
      </w:r>
      <w:r w:rsidRPr="00EE2884">
        <w:rPr>
          <w:rFonts w:cstheme="minorHAnsi"/>
          <w:noProof/>
          <w:sz w:val="20"/>
          <w:szCs w:val="20"/>
        </w:rPr>
        <w:t>85%</w:t>
      </w:r>
    </w:p>
    <w:p w:rsidR="00F92FF4" w:rsidRPr="00810F18" w:rsidRDefault="00F92FF4" w:rsidP="00F92FF4">
      <w:pPr>
        <w:spacing w:after="0" w:line="240" w:lineRule="auto"/>
        <w:rPr>
          <w:rFonts w:cstheme="minorHAnsi"/>
          <w:noProof/>
          <w:sz w:val="20"/>
          <w:szCs w:val="20"/>
        </w:rPr>
      </w:pPr>
    </w:p>
    <w:p w:rsidR="00F92FF4" w:rsidRPr="00810F18" w:rsidRDefault="00F92FF4" w:rsidP="00F92FF4">
      <w:pPr>
        <w:spacing w:after="0" w:line="240" w:lineRule="auto"/>
        <w:rPr>
          <w:rFonts w:cstheme="minorHAnsi"/>
          <w:noProof/>
          <w:sz w:val="20"/>
          <w:szCs w:val="20"/>
        </w:rPr>
      </w:pPr>
    </w:p>
    <w:p w:rsidR="00F92FF4" w:rsidRPr="00810F18" w:rsidRDefault="00F92FF4" w:rsidP="00F92FF4">
      <w:pPr>
        <w:spacing w:after="0" w:line="240" w:lineRule="auto"/>
        <w:rPr>
          <w:rFonts w:cstheme="minorHAnsi"/>
          <w:sz w:val="20"/>
          <w:szCs w:val="20"/>
        </w:rPr>
      </w:pPr>
      <w:r w:rsidRPr="00810F18">
        <w:rPr>
          <w:rFonts w:cstheme="minorHAnsi"/>
          <w:noProof/>
          <w:sz w:val="20"/>
          <w:szCs w:val="20"/>
        </w:rPr>
        <w:t>Thermische isolatie</w:t>
      </w:r>
    </w:p>
    <w:p w:rsidR="00F92FF4" w:rsidRPr="00EE2884" w:rsidRDefault="00F92FF4" w:rsidP="00F92FF4">
      <w:pPr>
        <w:spacing w:after="0" w:line="240" w:lineRule="auto"/>
        <w:rPr>
          <w:rFonts w:cstheme="minorHAnsi"/>
          <w:noProof/>
          <w:sz w:val="20"/>
          <w:szCs w:val="20"/>
        </w:rPr>
      </w:pPr>
      <w:r w:rsidRPr="00EE2884">
        <w:rPr>
          <w:rFonts w:cstheme="minorHAnsi"/>
          <w:noProof/>
          <w:sz w:val="20"/>
          <w:szCs w:val="20"/>
        </w:rPr>
        <w:t>Thermische geleidingscoëfficiënt: λD = 0,04 W/mK</w:t>
      </w:r>
    </w:p>
    <w:p w:rsidR="00F92FF4" w:rsidRPr="00B106F9" w:rsidRDefault="00F92FF4" w:rsidP="00F92FF4">
      <w:pPr>
        <w:spacing w:after="0" w:line="240" w:lineRule="auto"/>
        <w:rPr>
          <w:rFonts w:cstheme="minorHAnsi"/>
          <w:sz w:val="20"/>
          <w:szCs w:val="20"/>
        </w:rPr>
      </w:pPr>
      <w:r w:rsidRPr="00EE2884">
        <w:rPr>
          <w:rFonts w:cstheme="minorHAnsi"/>
          <w:noProof/>
          <w:sz w:val="20"/>
          <w:szCs w:val="20"/>
        </w:rPr>
        <w:t>Warmteweerstand: R = 0,85 m²K/W</w:t>
      </w:r>
    </w:p>
    <w:p w:rsidR="00F92FF4" w:rsidRPr="00B106F9" w:rsidRDefault="00F92FF4" w:rsidP="00F92FF4">
      <w:pPr>
        <w:spacing w:after="0" w:line="240" w:lineRule="auto"/>
        <w:rPr>
          <w:rFonts w:cstheme="minorHAnsi"/>
          <w:noProof/>
          <w:sz w:val="20"/>
          <w:szCs w:val="20"/>
        </w:rPr>
      </w:pPr>
    </w:p>
    <w:p w:rsidR="00F92FF4" w:rsidRPr="00B106F9" w:rsidRDefault="00F92FF4" w:rsidP="00F92FF4">
      <w:pPr>
        <w:spacing w:after="0" w:line="240" w:lineRule="auto"/>
        <w:rPr>
          <w:rFonts w:cstheme="minorHAnsi"/>
          <w:noProof/>
          <w:sz w:val="20"/>
          <w:szCs w:val="20"/>
        </w:rPr>
      </w:pPr>
    </w:p>
    <w:p w:rsidR="00F92FF4" w:rsidRPr="00001EEF" w:rsidRDefault="00F92FF4" w:rsidP="00F92FF4">
      <w:pPr>
        <w:spacing w:after="0" w:line="240" w:lineRule="auto"/>
        <w:rPr>
          <w:rFonts w:cstheme="minorHAnsi"/>
          <w:sz w:val="20"/>
          <w:szCs w:val="20"/>
        </w:rPr>
      </w:pPr>
      <w:r w:rsidRPr="00B106F9">
        <w:rPr>
          <w:rFonts w:cstheme="minorHAnsi"/>
          <w:noProof/>
          <w:sz w:val="20"/>
          <w:szCs w:val="20"/>
          <w:lang w:eastAsia="zh-CN"/>
        </w:rPr>
        <w:t>Reinigbaarheid</w:t>
      </w:r>
    </w:p>
    <w:p w:rsidR="00F92FF4" w:rsidRPr="00050E55" w:rsidRDefault="00F92FF4" w:rsidP="00F92FF4">
      <w:pPr>
        <w:spacing w:after="0" w:line="240" w:lineRule="auto"/>
        <w:rPr>
          <w:rFonts w:cstheme="minorHAnsi"/>
          <w:sz w:val="20"/>
          <w:szCs w:val="20"/>
        </w:rPr>
      </w:pPr>
      <w:r w:rsidRPr="00EE2884">
        <w:rPr>
          <w:rFonts w:cstheme="minorHAnsi"/>
          <w:noProof/>
          <w:sz w:val="20"/>
          <w:szCs w:val="20"/>
        </w:rPr>
        <w:t>De plafondpanelen kunnen worden schoongemaakt met een stofzuiger met een verlengstuk met zachte borstel. Ze zijn bestand tegen reiniging met verdunde oplossingen van ammoniak, chloor en waterstofperoxide.</w:t>
      </w:r>
    </w:p>
    <w:p w:rsidR="00F92FF4" w:rsidRPr="00050E55" w:rsidRDefault="00F92FF4" w:rsidP="00F92FF4">
      <w:pPr>
        <w:spacing w:after="0" w:line="240" w:lineRule="auto"/>
        <w:rPr>
          <w:rFonts w:cstheme="minorHAnsi"/>
          <w:sz w:val="20"/>
          <w:szCs w:val="20"/>
        </w:rPr>
      </w:pPr>
    </w:p>
    <w:p w:rsidR="00F92FF4" w:rsidRDefault="00F92FF4" w:rsidP="00F92FF4">
      <w:pPr>
        <w:spacing w:after="0" w:line="240" w:lineRule="auto"/>
        <w:rPr>
          <w:rFonts w:cstheme="minorHAnsi"/>
          <w:sz w:val="20"/>
          <w:szCs w:val="20"/>
        </w:rPr>
      </w:pPr>
    </w:p>
    <w:p w:rsidR="00F92FF4" w:rsidRPr="00050E55" w:rsidRDefault="00F92FF4" w:rsidP="00F92FF4">
      <w:pPr>
        <w:spacing w:after="0" w:line="240" w:lineRule="auto"/>
        <w:rPr>
          <w:rFonts w:cstheme="minorHAnsi"/>
          <w:sz w:val="20"/>
          <w:szCs w:val="20"/>
        </w:rPr>
      </w:pPr>
      <w:r w:rsidRPr="00050E55">
        <w:rPr>
          <w:rFonts w:cstheme="minorHAnsi"/>
          <w:sz w:val="20"/>
          <w:szCs w:val="20"/>
        </w:rPr>
        <w:t>Hygiëne</w:t>
      </w:r>
    </w:p>
    <w:p w:rsidR="00F92FF4" w:rsidRDefault="00F92FF4" w:rsidP="00F92FF4">
      <w:pPr>
        <w:spacing w:after="0" w:line="240" w:lineRule="auto"/>
        <w:rPr>
          <w:rFonts w:cstheme="minorHAnsi"/>
          <w:noProof/>
          <w:sz w:val="20"/>
          <w:szCs w:val="20"/>
        </w:rPr>
      </w:pPr>
      <w:r w:rsidRPr="00EE2884">
        <w:rPr>
          <w:rFonts w:cstheme="minorHAnsi"/>
          <w:noProof/>
          <w:sz w:val="20"/>
          <w:szCs w:val="20"/>
        </w:rPr>
        <w:t>Steenwol draagt niet bij aan de groei van micro-organismen.</w:t>
      </w:r>
    </w:p>
    <w:p w:rsidR="00F92FF4" w:rsidRPr="00050E55" w:rsidRDefault="00F92FF4" w:rsidP="00F92FF4">
      <w:pPr>
        <w:spacing w:after="0" w:line="240" w:lineRule="auto"/>
        <w:rPr>
          <w:rFonts w:cstheme="minorHAnsi"/>
          <w:noProof/>
          <w:sz w:val="20"/>
          <w:szCs w:val="20"/>
        </w:rPr>
      </w:pPr>
    </w:p>
    <w:p w:rsidR="00F92FF4" w:rsidRPr="00050E55" w:rsidRDefault="00F92FF4" w:rsidP="00F92FF4">
      <w:pPr>
        <w:spacing w:after="0" w:line="240" w:lineRule="auto"/>
        <w:rPr>
          <w:rFonts w:cstheme="minorHAnsi"/>
          <w:sz w:val="20"/>
          <w:szCs w:val="20"/>
        </w:rPr>
      </w:pPr>
      <w:r w:rsidRPr="00050E55">
        <w:rPr>
          <w:rFonts w:cstheme="minorHAnsi"/>
          <w:noProof/>
          <w:sz w:val="20"/>
          <w:szCs w:val="20"/>
        </w:rPr>
        <w:t>Binnenklimaat</w:t>
      </w:r>
    </w:p>
    <w:p w:rsidR="00F92FF4" w:rsidRPr="00050E55" w:rsidRDefault="00F92FF4" w:rsidP="00F92FF4">
      <w:pPr>
        <w:spacing w:after="0" w:line="240" w:lineRule="auto"/>
        <w:rPr>
          <w:rFonts w:cstheme="minorHAnsi"/>
          <w:sz w:val="20"/>
          <w:szCs w:val="20"/>
        </w:rPr>
      </w:pPr>
      <w:r w:rsidRPr="00EE2884">
        <w:rPr>
          <w:rFonts w:cstheme="minorHAnsi"/>
          <w:noProof/>
          <w:sz w:val="20"/>
          <w:szCs w:val="20"/>
        </w:rPr>
        <w:t>M1 en Indoor Climate Label</w:t>
      </w:r>
    </w:p>
    <w:p w:rsidR="00F92FF4" w:rsidRPr="00050E55" w:rsidRDefault="00F92FF4" w:rsidP="00F92FF4">
      <w:pPr>
        <w:spacing w:after="0" w:line="240" w:lineRule="auto"/>
        <w:rPr>
          <w:rFonts w:cstheme="minorHAnsi"/>
          <w:sz w:val="20"/>
          <w:szCs w:val="20"/>
        </w:rPr>
      </w:pPr>
    </w:p>
    <w:p w:rsidR="00F92FF4" w:rsidRPr="00EE2884" w:rsidRDefault="00F92FF4" w:rsidP="00F92FF4">
      <w:pPr>
        <w:spacing w:after="0" w:line="240" w:lineRule="auto"/>
        <w:rPr>
          <w:rFonts w:cstheme="minorHAnsi"/>
          <w:noProof/>
          <w:sz w:val="20"/>
          <w:szCs w:val="20"/>
        </w:rPr>
      </w:pPr>
      <w:r w:rsidRPr="00EE2884">
        <w:rPr>
          <w:rFonts w:cstheme="minorHAnsi"/>
          <w:noProof/>
          <w:sz w:val="20"/>
          <w:szCs w:val="20"/>
        </w:rPr>
        <w:t>Milieu</w:t>
      </w:r>
    </w:p>
    <w:p w:rsidR="00F92FF4" w:rsidRPr="00564A0A" w:rsidRDefault="00F92FF4" w:rsidP="00F92FF4">
      <w:pPr>
        <w:spacing w:after="0" w:line="240" w:lineRule="auto"/>
        <w:rPr>
          <w:rFonts w:cstheme="minorHAnsi"/>
          <w:sz w:val="20"/>
          <w:szCs w:val="20"/>
        </w:rPr>
      </w:pPr>
      <w:r w:rsidRPr="00EE2884">
        <w:rPr>
          <w:rFonts w:cstheme="minorHAnsi"/>
          <w:noProof/>
          <w:sz w:val="20"/>
          <w:szCs w:val="20"/>
        </w:rPr>
        <w:t>Volledig recycleerbaar</w:t>
      </w:r>
    </w:p>
    <w:p w:rsidR="00F92FF4" w:rsidRPr="00D33B77" w:rsidRDefault="00F92FF4" w:rsidP="00F92FF4">
      <w:pPr>
        <w:spacing w:after="0" w:line="240" w:lineRule="auto"/>
        <w:rPr>
          <w:rFonts w:cstheme="minorHAnsi"/>
          <w:sz w:val="20"/>
          <w:szCs w:val="20"/>
        </w:rPr>
      </w:pPr>
    </w:p>
    <w:p w:rsidR="00F92FF4" w:rsidRPr="00050E55" w:rsidRDefault="00F92FF4" w:rsidP="00F92FF4">
      <w:pPr>
        <w:spacing w:after="0" w:line="240" w:lineRule="auto"/>
        <w:rPr>
          <w:rFonts w:cstheme="minorHAnsi"/>
          <w:sz w:val="20"/>
          <w:szCs w:val="20"/>
        </w:rPr>
      </w:pPr>
    </w:p>
    <w:p w:rsidR="00F92FF4" w:rsidRPr="00050E55" w:rsidRDefault="00F92FF4" w:rsidP="00F92FF4">
      <w:pPr>
        <w:spacing w:after="0" w:line="240" w:lineRule="auto"/>
        <w:rPr>
          <w:rFonts w:cstheme="minorHAnsi"/>
          <w:sz w:val="20"/>
          <w:szCs w:val="20"/>
        </w:rPr>
      </w:pPr>
      <w:r w:rsidRPr="00050E55">
        <w:rPr>
          <w:rFonts w:cstheme="minorHAnsi"/>
          <w:sz w:val="20"/>
          <w:szCs w:val="20"/>
        </w:rPr>
        <w:t>Levensduur</w:t>
      </w:r>
    </w:p>
    <w:p w:rsidR="00F92FF4" w:rsidRPr="00EE2884" w:rsidRDefault="00F92FF4" w:rsidP="00F92FF4">
      <w:pPr>
        <w:spacing w:after="0" w:line="240" w:lineRule="auto"/>
        <w:rPr>
          <w:rFonts w:cstheme="minorHAnsi"/>
          <w:noProof/>
          <w:sz w:val="20"/>
          <w:szCs w:val="20"/>
        </w:rPr>
      </w:pPr>
      <w:r w:rsidRPr="00EE2884">
        <w:rPr>
          <w:rFonts w:cstheme="minorHAnsi"/>
          <w:noProof/>
          <w:sz w:val="20"/>
          <w:szCs w:val="20"/>
        </w:rPr>
        <w:t xml:space="preserve">De fabrikant van de plafondpanelen dient een productgarantie voor te leggen voor 15 jaar. </w:t>
      </w:r>
    </w:p>
    <w:p w:rsidR="00F92FF4" w:rsidRPr="00A575EC" w:rsidRDefault="00F92FF4" w:rsidP="00F92FF4">
      <w:pPr>
        <w:spacing w:after="0" w:line="240" w:lineRule="auto"/>
        <w:rPr>
          <w:rFonts w:cstheme="minorHAnsi"/>
          <w:sz w:val="20"/>
          <w:szCs w:val="20"/>
        </w:rPr>
      </w:pPr>
    </w:p>
    <w:p w:rsidR="00F92FF4" w:rsidRPr="00EE2884" w:rsidRDefault="00F92FF4" w:rsidP="00F92FF4">
      <w:pPr>
        <w:spacing w:after="0" w:line="240" w:lineRule="auto"/>
        <w:rPr>
          <w:rFonts w:cstheme="minorHAnsi"/>
          <w:noProof/>
          <w:sz w:val="20"/>
          <w:szCs w:val="20"/>
        </w:rPr>
      </w:pPr>
      <w:r w:rsidRPr="00EE2884">
        <w:rPr>
          <w:rFonts w:cstheme="minorHAnsi"/>
          <w:noProof/>
          <w:sz w:val="20"/>
          <w:szCs w:val="20"/>
        </w:rPr>
        <w:t>Cradle to Cradle Certified® : Silver</w:t>
      </w:r>
    </w:p>
    <w:p w:rsidR="00F92FF4" w:rsidRPr="00050E55" w:rsidRDefault="00F92FF4" w:rsidP="00F92FF4">
      <w:pPr>
        <w:spacing w:after="0" w:line="240" w:lineRule="auto"/>
        <w:rPr>
          <w:rFonts w:cstheme="minorHAnsi"/>
          <w:sz w:val="20"/>
          <w:szCs w:val="20"/>
        </w:rPr>
      </w:pPr>
      <w:r w:rsidRPr="00EE2884">
        <w:rPr>
          <w:rFonts w:cstheme="minorHAnsi"/>
          <w:noProof/>
          <w:sz w:val="20"/>
          <w:szCs w:val="20"/>
        </w:rPr>
        <w:t>Rockcycle® zorgt voor de inzameling en recycling van gebruikte steenwol op de bouwplaats.</w:t>
      </w:r>
    </w:p>
    <w:p w:rsidR="00F92FF4" w:rsidRDefault="00F92FF4" w:rsidP="00F92FF4">
      <w:pPr>
        <w:spacing w:after="0" w:line="240" w:lineRule="auto"/>
        <w:rPr>
          <w:rFonts w:cstheme="minorHAnsi"/>
          <w:sz w:val="20"/>
          <w:szCs w:val="20"/>
        </w:rPr>
      </w:pPr>
    </w:p>
    <w:p w:rsidR="00F92FF4" w:rsidRPr="00050E55" w:rsidRDefault="00F92FF4" w:rsidP="00F92FF4">
      <w:pPr>
        <w:spacing w:after="0" w:line="240" w:lineRule="auto"/>
        <w:rPr>
          <w:rFonts w:cstheme="minorHAnsi"/>
          <w:b/>
          <w:sz w:val="20"/>
          <w:szCs w:val="20"/>
          <w:u w:val="single"/>
        </w:rPr>
      </w:pPr>
      <w:r w:rsidRPr="00050E55">
        <w:rPr>
          <w:rFonts w:cstheme="minorHAnsi"/>
          <w:b/>
          <w:sz w:val="20"/>
          <w:szCs w:val="20"/>
          <w:u w:val="single"/>
        </w:rPr>
        <w:t>Uitvoering:</w:t>
      </w:r>
    </w:p>
    <w:p w:rsidR="00F92FF4" w:rsidRPr="00050E55" w:rsidRDefault="00F92FF4" w:rsidP="00F92FF4">
      <w:pPr>
        <w:spacing w:after="0" w:line="240" w:lineRule="auto"/>
        <w:rPr>
          <w:rFonts w:cstheme="minorHAnsi"/>
          <w:sz w:val="20"/>
          <w:szCs w:val="20"/>
        </w:rPr>
      </w:pPr>
    </w:p>
    <w:p w:rsidR="00F92FF4" w:rsidRPr="00050E55" w:rsidRDefault="00F92FF4" w:rsidP="00F92FF4">
      <w:pPr>
        <w:spacing w:after="0" w:line="240" w:lineRule="auto"/>
        <w:rPr>
          <w:rFonts w:cstheme="minorHAnsi"/>
          <w:b/>
          <w:sz w:val="20"/>
          <w:szCs w:val="20"/>
          <w:u w:val="single"/>
        </w:rPr>
      </w:pPr>
      <w:r w:rsidRPr="00050E55">
        <w:rPr>
          <w:rFonts w:cstheme="minorHAnsi"/>
          <w:b/>
          <w:sz w:val="20"/>
          <w:szCs w:val="20"/>
          <w:u w:val="single"/>
        </w:rPr>
        <w:t>Toepassing:</w:t>
      </w:r>
    </w:p>
    <w:p w:rsidR="00F92FF4" w:rsidRPr="00050E55" w:rsidRDefault="00F92FF4" w:rsidP="00F92FF4">
      <w:pPr>
        <w:spacing w:after="0" w:line="240" w:lineRule="auto"/>
        <w:rPr>
          <w:rFonts w:cstheme="minorHAnsi"/>
          <w:sz w:val="20"/>
          <w:szCs w:val="20"/>
        </w:rPr>
      </w:pPr>
    </w:p>
    <w:p w:rsidR="00F92FF4" w:rsidRDefault="00F92FF4" w:rsidP="00F92FF4">
      <w:pPr>
        <w:spacing w:after="0" w:line="240" w:lineRule="auto"/>
        <w:rPr>
          <w:rFonts w:cstheme="minorHAnsi"/>
          <w:b/>
          <w:sz w:val="20"/>
          <w:szCs w:val="20"/>
          <w:u w:val="single"/>
        </w:rPr>
      </w:pPr>
      <w:r w:rsidRPr="00050E55">
        <w:rPr>
          <w:rFonts w:cstheme="minorHAnsi"/>
          <w:b/>
          <w:sz w:val="20"/>
          <w:szCs w:val="20"/>
          <w:u w:val="single"/>
        </w:rPr>
        <w:t>Aard van de overeenkomst:</w:t>
      </w:r>
    </w:p>
    <w:p w:rsidR="00F92FF4" w:rsidRPr="00050E55" w:rsidRDefault="00F92FF4" w:rsidP="00F92FF4">
      <w:pPr>
        <w:spacing w:after="0" w:line="240" w:lineRule="auto"/>
        <w:rPr>
          <w:rFonts w:cstheme="minorHAnsi"/>
          <w:b/>
          <w:sz w:val="20"/>
          <w:szCs w:val="20"/>
          <w:u w:val="single"/>
        </w:rPr>
      </w:pPr>
    </w:p>
    <w:p w:rsidR="00F92FF4" w:rsidRPr="00050E55" w:rsidRDefault="00F92FF4" w:rsidP="00F92FF4">
      <w:pPr>
        <w:spacing w:after="0" w:line="240" w:lineRule="auto"/>
        <w:rPr>
          <w:rFonts w:cstheme="minorHAnsi"/>
          <w:b/>
          <w:sz w:val="20"/>
          <w:szCs w:val="20"/>
          <w:u w:val="single"/>
        </w:rPr>
      </w:pPr>
      <w:r w:rsidRPr="00050E55">
        <w:rPr>
          <w:rFonts w:cstheme="minorHAnsi"/>
          <w:b/>
          <w:sz w:val="20"/>
          <w:szCs w:val="20"/>
          <w:u w:val="single"/>
        </w:rPr>
        <w:t>Forfaitaire Hoeveelheid (FH)</w:t>
      </w:r>
    </w:p>
    <w:p w:rsidR="00F92FF4" w:rsidRPr="00050E55" w:rsidRDefault="00F92FF4" w:rsidP="00F92FF4">
      <w:pPr>
        <w:spacing w:after="0" w:line="240" w:lineRule="auto"/>
        <w:rPr>
          <w:rFonts w:cstheme="minorHAnsi"/>
          <w:b/>
          <w:sz w:val="20"/>
          <w:szCs w:val="20"/>
          <w:u w:val="single"/>
        </w:rPr>
      </w:pPr>
    </w:p>
    <w:p w:rsidR="00F92FF4" w:rsidRPr="00050E55" w:rsidRDefault="00F92FF4" w:rsidP="00F92FF4">
      <w:pPr>
        <w:spacing w:after="0" w:line="240" w:lineRule="auto"/>
        <w:rPr>
          <w:rFonts w:cstheme="minorHAnsi"/>
          <w:b/>
          <w:sz w:val="20"/>
          <w:szCs w:val="20"/>
          <w:u w:val="single"/>
        </w:rPr>
      </w:pPr>
      <w:r w:rsidRPr="00050E55">
        <w:rPr>
          <w:rFonts w:cstheme="minorHAnsi"/>
          <w:b/>
          <w:sz w:val="20"/>
          <w:szCs w:val="20"/>
          <w:u w:val="single"/>
        </w:rPr>
        <w:t>Meetwijze:</w:t>
      </w:r>
    </w:p>
    <w:p w:rsidR="00F92FF4" w:rsidRPr="00050E55" w:rsidRDefault="00F92FF4" w:rsidP="00F92FF4">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EE2884">
        <w:rPr>
          <w:rFonts w:cstheme="minorHAnsi"/>
          <w:noProof/>
          <w:sz w:val="20"/>
          <w:szCs w:val="20"/>
        </w:rPr>
        <w:t>m²</w:t>
      </w:r>
    </w:p>
    <w:p w:rsidR="00F92FF4" w:rsidRDefault="00F92FF4" w:rsidP="00F92FF4">
      <w:pPr>
        <w:spacing w:after="0" w:line="240" w:lineRule="auto"/>
        <w:rPr>
          <w:rFonts w:cstheme="minorHAnsi"/>
          <w:sz w:val="20"/>
          <w:szCs w:val="20"/>
        </w:rPr>
        <w:sectPr w:rsidR="00F92FF4" w:rsidSect="002977F1">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77F1" w:rsidRPr="00D256F1" w:rsidRDefault="00F92FF4" w:rsidP="00572E3A">
    <w:pPr>
      <w:pStyle w:val="Voettekst"/>
      <w:jc w:val="right"/>
      <w:rPr>
        <w:sz w:val="16"/>
        <w:szCs w:val="16"/>
      </w:rPr>
    </w:pPr>
    <w:r w:rsidRPr="00D256F1">
      <w:rPr>
        <w:sz w:val="16"/>
        <w:szCs w:val="16"/>
      </w:rPr>
      <w:t>Versie:</w:t>
    </w:r>
    <w:r>
      <w:rPr>
        <w:sz w:val="16"/>
        <w:szCs w:val="16"/>
      </w:rPr>
      <w:t xml:space="preserve">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FF4"/>
    <w:rsid w:val="005C2D60"/>
    <w:rsid w:val="006A1F31"/>
    <w:rsid w:val="00F92FF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1A51C3-A049-4AEF-8A49-1ADA02FCC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F92FF4"/>
    <w:rPr>
      <w:color w:val="008080"/>
    </w:rPr>
  </w:style>
  <w:style w:type="character" w:customStyle="1" w:styleId="Referentie">
    <w:name w:val="Referentie"/>
    <w:rsid w:val="00F92FF4"/>
    <w:rPr>
      <w:color w:val="FF6600"/>
    </w:rPr>
  </w:style>
  <w:style w:type="character" w:customStyle="1" w:styleId="RevisieDatum">
    <w:name w:val="RevisieDatum"/>
    <w:rsid w:val="00F92FF4"/>
    <w:rPr>
      <w:vanish/>
      <w:color w:val="auto"/>
    </w:rPr>
  </w:style>
  <w:style w:type="table" w:styleId="Tabelraster">
    <w:name w:val="Table Grid"/>
    <w:basedOn w:val="Standaardtabel"/>
    <w:uiPriority w:val="59"/>
    <w:rsid w:val="00F92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F92FF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92F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612</Words>
  <Characters>3371</Characters>
  <Application>Microsoft Office Word</Application>
  <DocSecurity>0</DocSecurity>
  <Lines>28</Lines>
  <Paragraphs>7</Paragraphs>
  <ScaleCrop>false</ScaleCrop>
  <Company/>
  <LinksUpToDate>false</LinksUpToDate>
  <CharactersWithSpaces>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2023-02-23T10:53:00Z</dcterms:created>
  <dcterms:modified xsi:type="dcterms:W3CDTF">2023-02-23T10:53:00Z</dcterms:modified>
</cp:coreProperties>
</file>