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A0D7F" w14:textId="77777777" w:rsidR="00FD6377" w:rsidRPr="004E40B9" w:rsidRDefault="00FD6377" w:rsidP="00FD637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Universal™ Baffle_NL</w:t>
      </w:r>
    </w:p>
    <w:p w14:paraId="4AF471B1" w14:textId="77777777" w:rsidR="00FD6377" w:rsidRPr="004E40B9" w:rsidRDefault="00FD6377" w:rsidP="00FD6377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Rockfon® Universal™ Baffle</w:t>
      </w:r>
    </w:p>
    <w:p w14:paraId="1EBA61C1" w14:textId="77777777" w:rsidR="00FD6377" w:rsidRPr="002143D6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 w:rsidRPr="002143D6">
        <w:rPr>
          <w:rFonts w:cstheme="minorHAnsi"/>
          <w:sz w:val="20"/>
          <w:szCs w:val="20"/>
          <w:lang w:val="de-DE"/>
        </w:rPr>
        <w:t>volgnr</w:t>
      </w:r>
      <w:proofErr w:type="spellEnd"/>
      <w:r w:rsidRPr="002143D6">
        <w:rPr>
          <w:rFonts w:cstheme="minorHAnsi"/>
          <w:sz w:val="20"/>
          <w:szCs w:val="20"/>
          <w:lang w:val="de-DE"/>
        </w:rPr>
        <w:t xml:space="preserve">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14:paraId="6F44FA68" w14:textId="77777777" w:rsidR="00FD6377" w:rsidRPr="002143D6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44476B0E" w14:textId="77777777" w:rsidR="00FD6377" w:rsidRPr="002143D6" w:rsidRDefault="00FD6377" w:rsidP="00FD6377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14:paraId="02E2DAEC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Baffles samengesteld op basis van onbrandbare en kiemvrije steenwol (geclassificeerd conform EU-richtlijn 97/69 noot Q).  De baffle wordt samengesteld uit een tweezijdig of vierzijdig wit of Color-all gepoedercoat</w:t>
      </w:r>
    </w:p>
    <w:p w14:paraId="53F53340" w14:textId="77777777" w:rsidR="00FD6377" w:rsidRDefault="00FD6377" w:rsidP="00FD6377">
      <w:pPr>
        <w:spacing w:after="0" w:line="240" w:lineRule="auto"/>
        <w:rPr>
          <w:noProof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stalen frame met multi-functionele clip met meerdere montagemogelijkheden met daarin een voorgemonteerde akoestische plaat .</w:t>
      </w:r>
      <w:r w:rsidRPr="002143D6">
        <w:rPr>
          <w:rFonts w:cstheme="minorHAnsi"/>
          <w:sz w:val="20"/>
          <w:szCs w:val="20"/>
          <w:lang w:val="de-DE"/>
        </w:rPr>
        <w:t xml:space="preserve">  </w:t>
      </w:r>
      <w:r w:rsidRPr="00D54816">
        <w:rPr>
          <w:rFonts w:cstheme="minorHAnsi"/>
          <w:noProof/>
          <w:sz w:val="20"/>
          <w:szCs w:val="20"/>
          <w:lang w:val="de-DE"/>
        </w:rPr>
        <w:t>De akoestische plaat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is aan de zichtzijde afgewerkt met een glad wit mineraalvlies of mat gekleurd mineraalvlies.</w:t>
      </w:r>
      <w:r w:rsidRPr="002143D6">
        <w:rPr>
          <w:rFonts w:cstheme="minorHAnsi"/>
          <w:sz w:val="20"/>
          <w:szCs w:val="20"/>
          <w:lang w:val="de-DE"/>
        </w:rPr>
        <w:t xml:space="preserve">      </w:t>
      </w:r>
    </w:p>
    <w:p w14:paraId="00BBFBD8" w14:textId="77777777" w:rsidR="00FD6377" w:rsidRPr="00355DA6" w:rsidRDefault="00FD6377" w:rsidP="00FD6377">
      <w:pPr>
        <w:spacing w:after="0" w:line="240" w:lineRule="auto"/>
        <w:rPr>
          <w:noProof/>
          <w:lang w:val="de-DE"/>
        </w:rPr>
      </w:pPr>
    </w:p>
    <w:p w14:paraId="46B92C90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Er zijn drie montagemogelijkheden beschikbaar:</w:t>
      </w:r>
    </w:p>
    <w:p w14:paraId="48EF78C3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- Rockfon Baffle Ophangrail montage met witte, zwarte of gegalvaniseerde ophangrails  met bevestigingsclips</w:t>
      </w:r>
    </w:p>
    <w:p w14:paraId="25F8BE16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- Rockfon Baffle T24 montage, waarbij de baffles worden bevestigd tussen het Chicago Metallic™ T24 Click 2890-profielsysteem. Ophanging d.m.v. snelophangers.</w:t>
      </w:r>
    </w:p>
    <w:p w14:paraId="52A12563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- Rockfon Baffle Design/Classic Ophangdraad montage: Rockfon Universal™ Baffle wordt opgehangen met in hoogte verstelbare ophangsets bestaande uit een ophangdraad en een beveiligde bevestigingshaak die in het schroefoog van de clip gehaakt kunnen worden. </w:t>
      </w:r>
    </w:p>
    <w:p w14:paraId="0B24272D" w14:textId="77777777" w:rsidR="00FD6377" w:rsidRPr="00A3688C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Montage volgens de Rockfon® System Universal Baffle™ richtlijnen.</w:t>
      </w:r>
    </w:p>
    <w:p w14:paraId="04FFA585" w14:textId="77777777" w:rsidR="00FD6377" w:rsidRPr="00A3688C" w:rsidRDefault="00FD6377" w:rsidP="00FD6377">
      <w:pPr>
        <w:spacing w:after="0" w:line="240" w:lineRule="auto"/>
        <w:rPr>
          <w:sz w:val="20"/>
          <w:szCs w:val="20"/>
          <w:lang w:val="de-DE"/>
        </w:rPr>
      </w:pPr>
    </w:p>
    <w:p w14:paraId="5E7D8D52" w14:textId="77777777" w:rsidR="00FD6377" w:rsidRDefault="00FD6377" w:rsidP="00FD6377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14:paraId="11A370DD" w14:textId="77777777" w:rsidR="00FD6377" w:rsidRPr="009F2B5A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Moduulmaat:</w:t>
      </w:r>
    </w:p>
    <w:p w14:paraId="462D7B3E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1200 x 300 x 50 mm (2,5 kg/baffle)</w:t>
      </w:r>
    </w:p>
    <w:p w14:paraId="59DDD2C3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1200 x 450 x 50 mm (3,2 kg/baffle)</w:t>
      </w:r>
    </w:p>
    <w:p w14:paraId="2DEB697E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1200 x 600 x 50 mm (4,0 kg/baffle) </w:t>
      </w:r>
    </w:p>
    <w:p w14:paraId="3B3ADAC5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1800 x 300 x 50 mm (3,5 kg/baffle) </w:t>
      </w:r>
    </w:p>
    <w:p w14:paraId="5BE782CB" w14:textId="77777777" w:rsidR="00FD6377" w:rsidRPr="009F2B5A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1800 x 600 x 50 mm (5,1 kg/baffle)</w:t>
      </w:r>
    </w:p>
    <w:p w14:paraId="5B918DAC" w14:textId="77777777" w:rsidR="00FD6377" w:rsidRPr="009F2B5A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79F4D6D9" w14:textId="77777777" w:rsidR="00FD6377" w:rsidRPr="009F2B5A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CE-certificering</w:t>
      </w:r>
    </w:p>
    <w:p w14:paraId="40E33B18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685ECFB9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14:paraId="1853DB67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14:paraId="6414C72C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14:paraId="0C29CB23" w14:textId="77777777" w:rsidR="00FD6377" w:rsidRPr="009F2B5A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3A62C3A0" w14:textId="77777777" w:rsidR="00FD6377" w:rsidRPr="009F2B5A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14:paraId="79F796A8" w14:textId="77777777" w:rsidR="00FD6377" w:rsidRPr="009F2B5A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Tot 100% RV</w:t>
      </w:r>
    </w:p>
    <w:p w14:paraId="2A5B9A74" w14:textId="77777777" w:rsidR="00FD6377" w:rsidRPr="005C50DE" w:rsidRDefault="00FD6377" w:rsidP="00FD6377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17410B84" w14:textId="77777777" w:rsidR="00FD6377" w:rsidRPr="005C50DE" w:rsidRDefault="00FD6377" w:rsidP="00FD6377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14:paraId="35638359" w14:textId="77777777" w:rsidR="00FD6377" w:rsidRPr="005C50DE" w:rsidRDefault="00FD6377" w:rsidP="00FD6377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14:paraId="45B2B03E" w14:textId="77777777" w:rsidR="00FD6377" w:rsidRPr="00D54816" w:rsidRDefault="00FD6377" w:rsidP="00FD6377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Aeq (m²/element) binnen een gedefinieerd frequentiegebied (250-4000 Hz).</w:t>
      </w:r>
    </w:p>
    <w:p w14:paraId="73201C3A" w14:textId="77777777" w:rsidR="00FD6377" w:rsidRPr="00D54816" w:rsidRDefault="00FD6377" w:rsidP="00FD6377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14:paraId="31E7D7E1" w14:textId="77777777" w:rsidR="00FD6377" w:rsidRPr="005C50DE" w:rsidRDefault="00FD6377" w:rsidP="00FD6377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366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687"/>
        <w:gridCol w:w="688"/>
        <w:gridCol w:w="688"/>
        <w:gridCol w:w="687"/>
        <w:gridCol w:w="688"/>
        <w:gridCol w:w="688"/>
      </w:tblGrid>
      <w:tr w:rsidR="00FD6377" w:rsidRPr="00050E55" w14:paraId="46C4536C" w14:textId="77777777" w:rsidTr="00D53D3E">
        <w:trPr>
          <w:cantSplit/>
        </w:trPr>
        <w:tc>
          <w:tcPr>
            <w:tcW w:w="1413" w:type="dxa"/>
          </w:tcPr>
          <w:p w14:paraId="2651A17D" w14:textId="77777777" w:rsidR="00FD6377" w:rsidRPr="00050E55" w:rsidRDefault="00FD6377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3827" w:type="dxa"/>
          </w:tcPr>
          <w:p w14:paraId="24AD0E94" w14:textId="77777777" w:rsidR="00FD6377" w:rsidRPr="00050E55" w:rsidRDefault="00FD6377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1E151943" w14:textId="77777777" w:rsidR="00FD6377" w:rsidRPr="00050E55" w:rsidRDefault="00FD6377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2A76DC7C" w14:textId="77777777" w:rsidR="00FD6377" w:rsidRPr="00050E55" w:rsidRDefault="00FD6377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2CF53CEB" w14:textId="77777777" w:rsidR="00FD6377" w:rsidRPr="00050E55" w:rsidRDefault="00FD6377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572EBBDE" w14:textId="77777777" w:rsidR="00FD6377" w:rsidRPr="00050E55" w:rsidRDefault="00FD6377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36EA0BD7" w14:textId="77777777" w:rsidR="00FD6377" w:rsidRPr="00050E55" w:rsidRDefault="00FD6377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BD508ED" w14:textId="77777777" w:rsidR="00FD6377" w:rsidRPr="00050E55" w:rsidRDefault="00FD6377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</w:tr>
      <w:tr w:rsidR="00FD6377" w:rsidRPr="00050E55" w14:paraId="1F915863" w14:textId="77777777" w:rsidTr="00D53D3E">
        <w:trPr>
          <w:cantSplit/>
        </w:trPr>
        <w:tc>
          <w:tcPr>
            <w:tcW w:w="1413" w:type="dxa"/>
          </w:tcPr>
          <w:p w14:paraId="74C14294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14:paraId="35241AA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14:paraId="451E7DDC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14:paraId="3DCF45ED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14:paraId="53BA693E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14:paraId="316448B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14:paraId="6F45679E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14:paraId="54A516E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14:paraId="5C6B8097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14:paraId="23310C4E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14:paraId="2BB1D1F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14:paraId="5FD000F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14:paraId="49C0D0BA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14:paraId="05144BBC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</w:p>
          <w:p w14:paraId="76AA2ECE" w14:textId="77777777" w:rsidR="00FD6377" w:rsidRPr="00D54816" w:rsidRDefault="00FD6377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  <w:p w14:paraId="79D287EC" w14:textId="77777777" w:rsidR="00FD6377" w:rsidRPr="004E40B9" w:rsidRDefault="00FD6377" w:rsidP="00D53D3E">
            <w:pPr>
              <w:rPr>
                <w:rFonts w:cstheme="minorHAnsi"/>
                <w:sz w:val="20"/>
                <w:szCs w:val="20"/>
                <w:lang w:val="en-GB"/>
              </w:rPr>
            </w:pPr>
          </w:p>
        </w:tc>
        <w:tc>
          <w:tcPr>
            <w:tcW w:w="3827" w:type="dxa"/>
          </w:tcPr>
          <w:p w14:paraId="1CB568F0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1200x300x50 (4F)</w:t>
            </w:r>
          </w:p>
          <w:p w14:paraId="768790EE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Baffles in rijen, C300, H300</w:t>
            </w:r>
          </w:p>
          <w:p w14:paraId="49D0012F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1200x300x50 (4F)</w:t>
            </w:r>
          </w:p>
          <w:p w14:paraId="4BCA3254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Baffles in rijen, C600, H300</w:t>
            </w:r>
          </w:p>
          <w:p w14:paraId="26F99A95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1200x600x50 (4F)</w:t>
            </w:r>
          </w:p>
          <w:p w14:paraId="50AC0657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Baffles in rijen, C600, H300</w:t>
            </w:r>
          </w:p>
          <w:p w14:paraId="727C2AFE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1200x600x50 (4F)</w:t>
            </w:r>
          </w:p>
          <w:p w14:paraId="208A47FD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Baffles in rijen, C1200, H300</w:t>
            </w:r>
          </w:p>
          <w:p w14:paraId="73F8762B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1200x300x50 (4F)</w:t>
            </w:r>
          </w:p>
          <w:p w14:paraId="1DDA57D8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Baffles in rijen, C300, H40</w:t>
            </w:r>
          </w:p>
          <w:p w14:paraId="5C68B5A2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1200x300x50 (4F)</w:t>
            </w:r>
          </w:p>
          <w:p w14:paraId="380D0296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Baffles in rijen, C600, H40</w:t>
            </w:r>
          </w:p>
          <w:p w14:paraId="6628FC32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1200x600x50 (4F)</w:t>
            </w:r>
          </w:p>
          <w:p w14:paraId="4D6003D9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Baffles in rijen, C600, H40</w:t>
            </w:r>
          </w:p>
          <w:p w14:paraId="77807512" w14:textId="77777777" w:rsidR="00FD6377" w:rsidRPr="00A168F6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1200x600x50 (4F)</w:t>
            </w:r>
          </w:p>
          <w:p w14:paraId="16181A32" w14:textId="77777777" w:rsidR="00FD6377" w:rsidRPr="00050E55" w:rsidRDefault="00FD6377" w:rsidP="00D53D3E">
            <w:pPr>
              <w:rPr>
                <w:rFonts w:cstheme="minorHAnsi"/>
                <w:sz w:val="20"/>
                <w:szCs w:val="20"/>
              </w:rPr>
            </w:pPr>
            <w:r w:rsidRPr="00A168F6">
              <w:rPr>
                <w:rFonts w:cstheme="minorHAnsi"/>
                <w:noProof/>
                <w:sz w:val="20"/>
                <w:szCs w:val="20"/>
              </w:rPr>
              <w:t>Baffles in rijen, C1200, H40</w:t>
            </w:r>
          </w:p>
        </w:tc>
        <w:tc>
          <w:tcPr>
            <w:tcW w:w="687" w:type="dxa"/>
          </w:tcPr>
          <w:p w14:paraId="35B19DF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0,08</w:t>
            </w:r>
          </w:p>
          <w:p w14:paraId="7A052613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3292ACF3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0,11</w:t>
            </w:r>
          </w:p>
          <w:p w14:paraId="4001BE78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1DF4D36B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0,13</w:t>
            </w:r>
          </w:p>
          <w:p w14:paraId="545F70D5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C7887B9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0,18</w:t>
            </w:r>
          </w:p>
          <w:p w14:paraId="66FBB71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1AB18E9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0,12</w:t>
            </w:r>
          </w:p>
          <w:p w14:paraId="7BE787A5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7C4BBF7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0,18</w:t>
            </w:r>
          </w:p>
          <w:p w14:paraId="00FC7805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7095182D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0,19</w:t>
            </w:r>
          </w:p>
          <w:p w14:paraId="22CD77AD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3F74FA7E" w14:textId="77777777" w:rsidR="00FD6377" w:rsidRPr="00FB71F3" w:rsidRDefault="00FD6377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0,27</w:t>
            </w:r>
          </w:p>
        </w:tc>
        <w:tc>
          <w:tcPr>
            <w:tcW w:w="688" w:type="dxa"/>
          </w:tcPr>
          <w:p w14:paraId="05BA9B07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0,11</w:t>
            </w:r>
          </w:p>
          <w:p w14:paraId="62DA1A8E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439B09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0,16</w:t>
            </w:r>
          </w:p>
          <w:p w14:paraId="1437BBF7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3932ADED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0,26</w:t>
            </w:r>
          </w:p>
          <w:p w14:paraId="6847239A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0C2DC83B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0,36</w:t>
            </w:r>
          </w:p>
          <w:p w14:paraId="53672785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3763F9FA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0,16</w:t>
            </w:r>
          </w:p>
          <w:p w14:paraId="1179AB7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03B2A356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0,25</w:t>
            </w:r>
          </w:p>
          <w:p w14:paraId="7730BDD5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23EF78EF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0,29</w:t>
            </w:r>
          </w:p>
          <w:p w14:paraId="34FF39AC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3E5454F3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0,45</w:t>
            </w:r>
          </w:p>
          <w:p w14:paraId="444BC379" w14:textId="77777777" w:rsidR="00FD6377" w:rsidRPr="00FB71F3" w:rsidRDefault="00FD6377" w:rsidP="00D53D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14:paraId="2996C097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0,22</w:t>
            </w:r>
          </w:p>
          <w:p w14:paraId="17672D36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C3E279D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0,34</w:t>
            </w:r>
          </w:p>
          <w:p w14:paraId="2782985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581A0CA7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0,53</w:t>
            </w:r>
          </w:p>
          <w:p w14:paraId="7A644977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74636286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0,78</w:t>
            </w:r>
          </w:p>
          <w:p w14:paraId="23C7981B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3B230D2A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0,21</w:t>
            </w:r>
          </w:p>
          <w:p w14:paraId="4ABCD76E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49A16243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0,33</w:t>
            </w:r>
          </w:p>
          <w:p w14:paraId="4F43933C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E74380A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0,53</w:t>
            </w:r>
          </w:p>
          <w:p w14:paraId="7B96D044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3C0ABA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0,77</w:t>
            </w:r>
          </w:p>
          <w:p w14:paraId="7184FAC1" w14:textId="77777777" w:rsidR="00FD6377" w:rsidRPr="00FB71F3" w:rsidRDefault="00FD6377" w:rsidP="00D53D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7" w:type="dxa"/>
          </w:tcPr>
          <w:p w14:paraId="1594B1F5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0,28</w:t>
            </w:r>
          </w:p>
          <w:p w14:paraId="047BB097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1832474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0,46</w:t>
            </w:r>
          </w:p>
          <w:p w14:paraId="5BE45D81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2E41659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0,60</w:t>
            </w:r>
          </w:p>
          <w:p w14:paraId="633A312B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4A7D1A7C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0,93</w:t>
            </w:r>
          </w:p>
          <w:p w14:paraId="3C6DD50C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5C930A9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0,31</w:t>
            </w:r>
          </w:p>
          <w:p w14:paraId="10095B6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520377FF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0,48</w:t>
            </w:r>
          </w:p>
          <w:p w14:paraId="6A1F50B8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4E688FF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0,61</w:t>
            </w:r>
          </w:p>
          <w:p w14:paraId="1C66D603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302CF32E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0,88</w:t>
            </w:r>
          </w:p>
          <w:p w14:paraId="4779E721" w14:textId="77777777" w:rsidR="00FD6377" w:rsidRPr="00FB71F3" w:rsidRDefault="00FD6377" w:rsidP="00D53D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14:paraId="2AA4B867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0,27</w:t>
            </w:r>
          </w:p>
          <w:p w14:paraId="0C4311FA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04154D09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0,44</w:t>
            </w:r>
          </w:p>
          <w:p w14:paraId="4039020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60E8886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0,54</w:t>
            </w:r>
          </w:p>
          <w:p w14:paraId="5698644E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2F4CE632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0,83</w:t>
            </w:r>
          </w:p>
          <w:p w14:paraId="3427C82F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75377981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0,28</w:t>
            </w:r>
          </w:p>
          <w:p w14:paraId="6C3D402C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04D3D0FF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0,45</w:t>
            </w:r>
          </w:p>
          <w:p w14:paraId="4D058799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82FE4ED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14:paraId="106E4AF7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723EAAA9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0,83</w:t>
            </w:r>
          </w:p>
          <w:p w14:paraId="692619CA" w14:textId="77777777" w:rsidR="00FD6377" w:rsidRPr="00FB71F3" w:rsidRDefault="00FD6377" w:rsidP="00D53D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14:paraId="75B85915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0,25</w:t>
            </w:r>
          </w:p>
          <w:p w14:paraId="3C3E80C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44DE24FC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0,39</w:t>
            </w:r>
          </w:p>
          <w:p w14:paraId="193DAC38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6E049D8F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0,51</w:t>
            </w:r>
          </w:p>
          <w:p w14:paraId="421D6026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7BFE6C8A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0,79</w:t>
            </w:r>
          </w:p>
          <w:p w14:paraId="6A96E90F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3A77D943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0,26</w:t>
            </w:r>
          </w:p>
          <w:p w14:paraId="22D6C000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23907F9E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0,44</w:t>
            </w:r>
          </w:p>
          <w:p w14:paraId="797C8C0A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3A154BF3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0,54</w:t>
            </w:r>
          </w:p>
          <w:p w14:paraId="5E0F8DE8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</w:p>
          <w:p w14:paraId="15C3D4F3" w14:textId="77777777" w:rsidR="00FD6377" w:rsidRDefault="00FD6377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0,85</w:t>
            </w:r>
          </w:p>
          <w:p w14:paraId="14CD35B0" w14:textId="77777777" w:rsidR="00FD6377" w:rsidRPr="00FB71F3" w:rsidRDefault="00FD6377" w:rsidP="00D53D3E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25F89154" w14:textId="77777777" w:rsidR="00FD6377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4BEC024E" w14:textId="77777777" w:rsidR="00FD6377" w:rsidRPr="00FB71F3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224" w:type="dxa"/>
        <w:tblLayout w:type="fixed"/>
        <w:tblLook w:val="04A0" w:firstRow="1" w:lastRow="0" w:firstColumn="1" w:lastColumn="0" w:noHBand="0" w:noVBand="1"/>
      </w:tblPr>
      <w:tblGrid>
        <w:gridCol w:w="2694"/>
        <w:gridCol w:w="2840"/>
        <w:gridCol w:w="1305"/>
        <w:gridCol w:w="2375"/>
        <w:gridCol w:w="10"/>
      </w:tblGrid>
      <w:tr w:rsidR="00FD6377" w:rsidRPr="00C156D3" w14:paraId="707D75CB" w14:textId="77777777" w:rsidTr="00D53D3E">
        <w:trPr>
          <w:cantSplit/>
          <w:trHeight w:val="141"/>
        </w:trPr>
        <w:tc>
          <w:tcPr>
            <w:tcW w:w="9224" w:type="dxa"/>
            <w:gridSpan w:val="5"/>
            <w:tcBorders>
              <w:top w:val="nil"/>
              <w:left w:val="nil"/>
              <w:right w:val="nil"/>
            </w:tcBorders>
          </w:tcPr>
          <w:p w14:paraId="38214C6B" w14:textId="77777777" w:rsidR="00FD6377" w:rsidRPr="000F1AC9" w:rsidRDefault="00FD6377" w:rsidP="00D53D3E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Brandstabiliteit (volgens NBN 713.020)</w:t>
            </w:r>
          </w:p>
        </w:tc>
      </w:tr>
      <w:tr w:rsidR="00FD6377" w:rsidRPr="00C156D3" w14:paraId="5C0F21D6" w14:textId="77777777" w:rsidTr="00D53D3E">
        <w:trPr>
          <w:gridAfter w:val="1"/>
          <w:wAfter w:w="10" w:type="dxa"/>
          <w:cantSplit/>
        </w:trPr>
        <w:tc>
          <w:tcPr>
            <w:tcW w:w="2694" w:type="dxa"/>
          </w:tcPr>
          <w:p w14:paraId="181CCD2E" w14:textId="77777777" w:rsidR="00FD6377" w:rsidRPr="000F1AC9" w:rsidRDefault="00FD6377" w:rsidP="00D53D3E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2840" w:type="dxa"/>
          </w:tcPr>
          <w:p w14:paraId="23F82EDC" w14:textId="77777777" w:rsidR="00FD6377" w:rsidRPr="00C156D3" w:rsidRDefault="00FD6377" w:rsidP="00D53D3E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Systeem</w:t>
            </w:r>
          </w:p>
        </w:tc>
        <w:tc>
          <w:tcPr>
            <w:tcW w:w="1305" w:type="dxa"/>
          </w:tcPr>
          <w:p w14:paraId="032A7CE6" w14:textId="77777777" w:rsidR="00FD6377" w:rsidRPr="00C156D3" w:rsidRDefault="00FD6377" w:rsidP="00D53D3E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2375" w:type="dxa"/>
          </w:tcPr>
          <w:p w14:paraId="10064844" w14:textId="77777777" w:rsidR="00FD6377" w:rsidRPr="00C156D3" w:rsidRDefault="00FD6377" w:rsidP="00D53D3E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FD6377" w:rsidRPr="00050E55" w14:paraId="1F7CE994" w14:textId="77777777" w:rsidTr="00D53D3E">
        <w:trPr>
          <w:gridAfter w:val="1"/>
          <w:wAfter w:w="10" w:type="dxa"/>
          <w:cantSplit/>
          <w:trHeight w:val="1664"/>
        </w:trPr>
        <w:tc>
          <w:tcPr>
            <w:tcW w:w="2694" w:type="dxa"/>
          </w:tcPr>
          <w:p w14:paraId="4B91E403" w14:textId="77777777" w:rsidR="00FD6377" w:rsidRPr="00C156D3" w:rsidRDefault="00FD6377" w:rsidP="00D53D3E">
            <w:pPr>
              <w:keepNext/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1200 x 300/450/600 x 50 mm</w:t>
            </w:r>
          </w:p>
        </w:tc>
        <w:tc>
          <w:tcPr>
            <w:tcW w:w="2840" w:type="dxa"/>
          </w:tcPr>
          <w:p w14:paraId="36E515B1" w14:textId="77777777" w:rsidR="00FD6377" w:rsidRPr="006A3609" w:rsidRDefault="00FD6377" w:rsidP="00D53D3E">
            <w:pPr>
              <w:keepNext/>
              <w:spacing w:after="60"/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A3609">
              <w:rPr>
                <w:rFonts w:cstheme="minorHAnsi"/>
                <w:noProof/>
                <w:sz w:val="20"/>
                <w:szCs w:val="20"/>
                <w:lang w:val="en-GB"/>
              </w:rPr>
              <w:t>Rail+Rockfon Steel Fixing Clip</w:t>
            </w:r>
          </w:p>
          <w:p w14:paraId="0D7DEF89" w14:textId="77777777" w:rsidR="00FD6377" w:rsidRPr="006A3609" w:rsidRDefault="00FD6377" w:rsidP="00D53D3E">
            <w:pPr>
              <w:keepNext/>
              <w:spacing w:after="60"/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A3609">
              <w:rPr>
                <w:rFonts w:cstheme="minorHAnsi"/>
                <w:noProof/>
                <w:sz w:val="20"/>
                <w:szCs w:val="20"/>
                <w:lang w:val="en-GB"/>
              </w:rPr>
              <w:t>Rail+ophangset Gripple STPZP21ECF</w:t>
            </w:r>
          </w:p>
          <w:p w14:paraId="335B1225" w14:textId="77777777" w:rsidR="00FD6377" w:rsidRPr="00050E55" w:rsidRDefault="00FD6377" w:rsidP="00D53D3E">
            <w:pPr>
              <w:keepNext/>
              <w:spacing w:after="60"/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Opgehangen aan bestaande constructie met Gripple ophangset</w:t>
            </w:r>
          </w:p>
        </w:tc>
        <w:tc>
          <w:tcPr>
            <w:tcW w:w="1305" w:type="dxa"/>
          </w:tcPr>
          <w:p w14:paraId="47D3D1D5" w14:textId="77777777" w:rsidR="00FD6377" w:rsidRPr="00C156D3" w:rsidRDefault="00FD6377" w:rsidP="00D53D3E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2375" w:type="dxa"/>
          </w:tcPr>
          <w:p w14:paraId="2425C1A8" w14:textId="77777777" w:rsidR="00FD6377" w:rsidRPr="00D54816" w:rsidRDefault="00FD6377" w:rsidP="00D53D3E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14:paraId="57830560" w14:textId="77777777" w:rsidR="00FD6377" w:rsidRPr="00D54816" w:rsidRDefault="00FD6377" w:rsidP="00D53D3E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14:paraId="58720851" w14:textId="77777777" w:rsidR="00FD6377" w:rsidRPr="00D54816" w:rsidRDefault="00FD6377" w:rsidP="00D53D3E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Hout (1)</w:t>
            </w:r>
          </w:p>
          <w:p w14:paraId="29B60077" w14:textId="77777777" w:rsidR="00FD6377" w:rsidRPr="00D54816" w:rsidRDefault="00FD6377" w:rsidP="00D53D3E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14:paraId="463CA46E" w14:textId="77777777" w:rsidR="00FD6377" w:rsidRPr="00050E55" w:rsidRDefault="00FD6377" w:rsidP="00D53D3E">
            <w:pPr>
              <w:keepNext/>
              <w:rPr>
                <w:rFonts w:cstheme="minorHAnsi"/>
                <w:sz w:val="20"/>
                <w:szCs w:val="20"/>
              </w:rPr>
            </w:pPr>
          </w:p>
        </w:tc>
      </w:tr>
    </w:tbl>
    <w:p w14:paraId="16198F89" w14:textId="77777777" w:rsidR="00FD6377" w:rsidRPr="00D54816" w:rsidRDefault="00FD6377" w:rsidP="00FD6377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(1) indien draagcapaciteit vloerconstructie R30</w:t>
      </w:r>
    </w:p>
    <w:p w14:paraId="505803FF" w14:textId="77777777" w:rsidR="00FD6377" w:rsidRPr="00001EEF" w:rsidRDefault="00FD6377" w:rsidP="00FD637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Volgens classificatierapport 2021-A-034 (brandstabiliteit).  Voor meer informatie neem contact op met Rockfon.</w:t>
      </w:r>
    </w:p>
    <w:p w14:paraId="5B9E2407" w14:textId="77777777" w:rsidR="00FD6377" w:rsidRPr="00001EEF" w:rsidRDefault="00FD6377" w:rsidP="00FD6377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CD90AF1" w14:textId="77777777" w:rsidR="00FD6377" w:rsidRPr="00050E55" w:rsidRDefault="00FD6377" w:rsidP="00FD637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0D8596B2" w14:textId="77777777" w:rsidR="00FD6377" w:rsidRPr="00810F18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14:paraId="58F2E7A8" w14:textId="77777777" w:rsidR="00FD6377" w:rsidRPr="00810F18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79ADEC53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Lichtreflectie: </w:t>
      </w:r>
    </w:p>
    <w:p w14:paraId="20501342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D54816">
        <w:rPr>
          <w:rFonts w:cstheme="minorHAnsi"/>
          <w:noProof/>
          <w:sz w:val="20"/>
          <w:szCs w:val="20"/>
        </w:rPr>
        <w:t>Wit (77%)</w:t>
      </w:r>
    </w:p>
    <w:p w14:paraId="3AFF7C0E" w14:textId="77777777" w:rsidR="00FD6377" w:rsidRPr="00810F18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Color-all (kleurafhankelijk)</w:t>
      </w:r>
    </w:p>
    <w:p w14:paraId="7646FDF3" w14:textId="77777777" w:rsidR="00FD6377" w:rsidRDefault="00FD6377" w:rsidP="00FD6377">
      <w:pPr>
        <w:spacing w:after="0" w:line="240" w:lineRule="auto"/>
        <w:rPr>
          <w:rFonts w:cstheme="minorHAnsi"/>
          <w:noProof/>
          <w:sz w:val="20"/>
          <w:szCs w:val="20"/>
          <w:lang w:eastAsia="zh-CN"/>
        </w:rPr>
      </w:pPr>
    </w:p>
    <w:p w14:paraId="1C893D74" w14:textId="77777777" w:rsidR="00FD6377" w:rsidRPr="00001EEF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58074D73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plafondpanelen kunnen worden schoongemaakt met een stofzuiger.</w:t>
      </w:r>
    </w:p>
    <w:p w14:paraId="2B332B77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65174347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Veiligheid tegen bezwijken</w:t>
      </w:r>
    </w:p>
    <w:p w14:paraId="487CECD5" w14:textId="77777777" w:rsidR="00FD6377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Klasse B, volgens EN13964:2014</w:t>
      </w:r>
    </w:p>
    <w:p w14:paraId="7B9692BF" w14:textId="77777777" w:rsidR="00FD6377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5A88B4C1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498B2442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79FAD123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263631C3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lastRenderedPageBreak/>
        <w:t>Milieu</w:t>
      </w:r>
    </w:p>
    <w:p w14:paraId="081FDE09" w14:textId="77777777" w:rsidR="00FD6377" w:rsidRPr="00564A0A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steenwol kern is volledig recycleerbaar</w:t>
      </w:r>
    </w:p>
    <w:p w14:paraId="4995AABA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0DC388E6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2167A58A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20466BA3" w14:textId="77777777" w:rsidR="00FD6377" w:rsidRPr="00A575EC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489C1126" w14:textId="77777777" w:rsidR="00FD6377" w:rsidRPr="00D54816" w:rsidRDefault="00FD6377" w:rsidP="00FD6377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Cradle to Cradle Certified® : Bronze</w:t>
      </w:r>
    </w:p>
    <w:p w14:paraId="264ABCD7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14:paraId="1C3B5C60" w14:textId="77777777" w:rsidR="00FD6377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2C53814E" w14:textId="77777777" w:rsidR="00FD6377" w:rsidRPr="00050E55" w:rsidRDefault="00FD6377" w:rsidP="00FD637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1A944A2E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45EE8D12" w14:textId="77777777" w:rsidR="00FD6377" w:rsidRPr="00050E55" w:rsidRDefault="00FD6377" w:rsidP="00FD637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6BA6B484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</w:p>
    <w:p w14:paraId="75682901" w14:textId="77777777" w:rsidR="00FD6377" w:rsidRDefault="00FD6377" w:rsidP="00FD637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37FA11B6" w14:textId="77777777" w:rsidR="00FD6377" w:rsidRPr="00050E55" w:rsidRDefault="00FD6377" w:rsidP="00FD637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F8640D2" w14:textId="77777777" w:rsidR="00FD6377" w:rsidRPr="00050E55" w:rsidRDefault="00FD6377" w:rsidP="00FD637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2C7179A1" w14:textId="77777777" w:rsidR="00FD6377" w:rsidRPr="00050E55" w:rsidRDefault="00FD6377" w:rsidP="00FD637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853D7F4" w14:textId="77777777" w:rsidR="00FD6377" w:rsidRPr="00050E55" w:rsidRDefault="00FD6377" w:rsidP="00FD637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63906389" w14:textId="77777777" w:rsidR="00FD6377" w:rsidRPr="00050E55" w:rsidRDefault="00FD6377" w:rsidP="00FD6377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D54816">
        <w:rPr>
          <w:rFonts w:cstheme="minorHAnsi"/>
          <w:noProof/>
          <w:sz w:val="20"/>
          <w:szCs w:val="20"/>
        </w:rPr>
        <w:t>st</w:t>
      </w:r>
    </w:p>
    <w:p w14:paraId="35476BF1" w14:textId="77777777" w:rsidR="00FD6377" w:rsidRDefault="00FD6377" w:rsidP="00FD6377">
      <w:pPr>
        <w:spacing w:after="0" w:line="240" w:lineRule="auto"/>
        <w:rPr>
          <w:rFonts w:cstheme="minorHAnsi"/>
          <w:sz w:val="20"/>
          <w:szCs w:val="20"/>
        </w:rPr>
        <w:sectPr w:rsidR="00FD6377" w:rsidSect="006A3609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1004C8FB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06D14" w14:textId="77777777" w:rsidR="003A4963" w:rsidRDefault="003A4963">
      <w:pPr>
        <w:spacing w:after="0" w:line="240" w:lineRule="auto"/>
      </w:pPr>
      <w:r>
        <w:separator/>
      </w:r>
    </w:p>
  </w:endnote>
  <w:endnote w:type="continuationSeparator" w:id="0">
    <w:p w14:paraId="2C0751E2" w14:textId="77777777" w:rsidR="003A4963" w:rsidRDefault="003A4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26A69" w14:textId="77777777" w:rsidR="006A3609" w:rsidRPr="00D256F1" w:rsidRDefault="00FD6377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5A881" w14:textId="77777777" w:rsidR="003A4963" w:rsidRDefault="003A4963">
      <w:pPr>
        <w:spacing w:after="0" w:line="240" w:lineRule="auto"/>
      </w:pPr>
      <w:r>
        <w:separator/>
      </w:r>
    </w:p>
  </w:footnote>
  <w:footnote w:type="continuationSeparator" w:id="0">
    <w:p w14:paraId="7812E65C" w14:textId="77777777" w:rsidR="003A4963" w:rsidRDefault="003A49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377"/>
    <w:rsid w:val="000B434C"/>
    <w:rsid w:val="003A4963"/>
    <w:rsid w:val="005C2D60"/>
    <w:rsid w:val="006A1F31"/>
    <w:rsid w:val="00FD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E466B"/>
  <w15:chartTrackingRefBased/>
  <w15:docId w15:val="{240DC36A-7037-4676-B4C6-83C3800E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D6377"/>
    <w:rPr>
      <w:color w:val="008080"/>
    </w:rPr>
  </w:style>
  <w:style w:type="character" w:customStyle="1" w:styleId="Referentie">
    <w:name w:val="Referentie"/>
    <w:rsid w:val="00FD6377"/>
    <w:rPr>
      <w:color w:val="FF6600"/>
    </w:rPr>
  </w:style>
  <w:style w:type="character" w:customStyle="1" w:styleId="RevisieDatum">
    <w:name w:val="RevisieDatum"/>
    <w:rsid w:val="00FD6377"/>
    <w:rPr>
      <w:vanish/>
      <w:color w:val="auto"/>
    </w:rPr>
  </w:style>
  <w:style w:type="table" w:styleId="Tabelraster">
    <w:name w:val="Table Grid"/>
    <w:basedOn w:val="Standaardtabel"/>
    <w:uiPriority w:val="59"/>
    <w:rsid w:val="00FD6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D6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D6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2</cp:revision>
  <dcterms:created xsi:type="dcterms:W3CDTF">2022-01-26T14:46:00Z</dcterms:created>
  <dcterms:modified xsi:type="dcterms:W3CDTF">2022-01-26T14:56:00Z</dcterms:modified>
</cp:coreProperties>
</file>